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ABCB" w14:textId="395D686B" w:rsidR="009F53A7" w:rsidRPr="00B33E27" w:rsidRDefault="009F53A7" w:rsidP="009F53A7">
      <w:pPr>
        <w:pStyle w:val="CRCoverPage"/>
        <w:tabs>
          <w:tab w:val="right" w:pos="9639"/>
        </w:tabs>
        <w:spacing w:after="0"/>
        <w:jc w:val="both"/>
        <w:rPr>
          <w:rFonts w:eastAsia="宋体" w:cs="Arial"/>
          <w:b/>
          <w:i/>
          <w:noProof/>
          <w:sz w:val="24"/>
          <w:szCs w:val="24"/>
          <w:lang w:val="de-DE" w:eastAsia="zh-CN"/>
        </w:rPr>
      </w:pPr>
      <w:bookmarkStart w:id="0" w:name="OLE_LINK1"/>
      <w:r>
        <w:rPr>
          <w:rFonts w:cs="Arial"/>
          <w:b/>
          <w:noProof/>
          <w:sz w:val="24"/>
          <w:szCs w:val="24"/>
          <w:lang w:val="de-DE"/>
        </w:rPr>
        <w:t>3GPP TSG RAN WG1 Meeting #95</w:t>
      </w:r>
      <w:r>
        <w:rPr>
          <w:rFonts w:eastAsia="宋体" w:cs="Arial"/>
          <w:b/>
          <w:noProof/>
          <w:sz w:val="24"/>
          <w:szCs w:val="24"/>
          <w:lang w:val="de-DE" w:eastAsia="zh-CN"/>
        </w:rPr>
        <w:tab/>
      </w:r>
      <w:r w:rsidR="004D260C" w:rsidRPr="004D260C">
        <w:rPr>
          <w:rFonts w:eastAsia="宋体" w:cs="Arial"/>
          <w:b/>
          <w:noProof/>
          <w:sz w:val="24"/>
          <w:szCs w:val="24"/>
          <w:lang w:val="de-DE" w:eastAsia="zh-CN"/>
        </w:rPr>
        <w:t>R1-1812411</w:t>
      </w:r>
    </w:p>
    <w:bookmarkEnd w:id="0"/>
    <w:p w14:paraId="20CB614A" w14:textId="77777777" w:rsidR="009F53A7" w:rsidRPr="00905AF0" w:rsidRDefault="009F53A7" w:rsidP="009F53A7">
      <w:pPr>
        <w:rPr>
          <w:rFonts w:ascii="Arial" w:eastAsia="MS Mincho" w:hAnsi="Arial" w:cs="Arial"/>
          <w:b/>
          <w:bCs/>
          <w:lang w:eastAsia="ja-JP"/>
        </w:rPr>
      </w:pPr>
      <w:r>
        <w:rPr>
          <w:rFonts w:ascii="Arial" w:eastAsia="MS Mincho" w:hAnsi="Arial" w:cs="Arial"/>
          <w:b/>
          <w:bCs/>
          <w:lang w:eastAsia="ja-JP"/>
        </w:rPr>
        <w:t>Spokane</w:t>
      </w:r>
      <w:r w:rsidRPr="00905AF0">
        <w:rPr>
          <w:rFonts w:ascii="Arial" w:eastAsia="MS Mincho" w:hAnsi="Arial" w:cs="Arial"/>
          <w:b/>
          <w:bCs/>
          <w:lang w:eastAsia="ja-JP"/>
        </w:rPr>
        <w:t xml:space="preserve">, </w:t>
      </w:r>
      <w:r>
        <w:rPr>
          <w:rFonts w:ascii="Arial" w:eastAsia="MS Mincho" w:hAnsi="Arial" w:cs="Arial"/>
          <w:b/>
          <w:bCs/>
          <w:lang w:eastAsia="ja-JP"/>
        </w:rPr>
        <w:t>USA</w:t>
      </w:r>
      <w:r w:rsidRPr="00905AF0">
        <w:rPr>
          <w:rFonts w:ascii="Arial" w:eastAsia="MS Mincho" w:hAnsi="Arial" w:cs="Arial"/>
          <w:b/>
          <w:bCs/>
          <w:lang w:eastAsia="ja-JP"/>
        </w:rPr>
        <w:t xml:space="preserve">, </w:t>
      </w:r>
      <w:r>
        <w:rPr>
          <w:rFonts w:ascii="Arial" w:eastAsia="MS Mincho" w:hAnsi="Arial" w:cs="Arial"/>
          <w:b/>
          <w:bCs/>
          <w:lang w:eastAsia="ja-JP"/>
        </w:rPr>
        <w:t>November</w:t>
      </w:r>
      <w:r w:rsidRPr="00905AF0">
        <w:rPr>
          <w:rFonts w:ascii="Arial" w:eastAsia="MS Mincho" w:hAnsi="Arial" w:cs="Arial"/>
          <w:b/>
          <w:bCs/>
          <w:lang w:eastAsia="ja-JP"/>
        </w:rPr>
        <w:t xml:space="preserve"> </w:t>
      </w:r>
      <w:r>
        <w:rPr>
          <w:rFonts w:ascii="Arial" w:eastAsia="MS Mincho" w:hAnsi="Arial" w:cs="Arial"/>
          <w:b/>
          <w:bCs/>
          <w:lang w:eastAsia="ja-JP"/>
        </w:rPr>
        <w:t>12</w:t>
      </w:r>
      <w:r w:rsidRPr="00905AF0">
        <w:rPr>
          <w:rFonts w:ascii="Arial" w:eastAsia="MS Mincho" w:hAnsi="Arial" w:cs="Arial"/>
          <w:b/>
          <w:bCs/>
          <w:vertAlign w:val="superscript"/>
          <w:lang w:eastAsia="ja-JP"/>
        </w:rPr>
        <w:t>th</w:t>
      </w:r>
      <w:r w:rsidRPr="00905AF0">
        <w:rPr>
          <w:rFonts w:ascii="Arial" w:eastAsia="MS Mincho" w:hAnsi="Arial" w:cs="Arial"/>
          <w:b/>
          <w:bCs/>
          <w:lang w:eastAsia="ja-JP"/>
        </w:rPr>
        <w:t xml:space="preserve"> – </w:t>
      </w:r>
      <w:r>
        <w:rPr>
          <w:rFonts w:ascii="Arial" w:eastAsia="MS Mincho" w:hAnsi="Arial" w:cs="Arial"/>
          <w:b/>
          <w:bCs/>
          <w:lang w:eastAsia="ja-JP"/>
        </w:rPr>
        <w:t>16</w:t>
      </w:r>
      <w:r w:rsidRPr="00905AF0">
        <w:rPr>
          <w:rFonts w:ascii="Arial" w:eastAsia="MS Mincho" w:hAnsi="Arial" w:cs="Arial"/>
          <w:b/>
          <w:bCs/>
          <w:vertAlign w:val="superscript"/>
          <w:lang w:eastAsia="ja-JP"/>
        </w:rPr>
        <w:t>th</w:t>
      </w:r>
      <w:r w:rsidRPr="00905AF0">
        <w:rPr>
          <w:rFonts w:ascii="Arial" w:eastAsia="MS Mincho" w:hAnsi="Arial" w:cs="Arial"/>
          <w:b/>
          <w:bCs/>
          <w:lang w:eastAsia="ja-JP"/>
        </w:rPr>
        <w:t>, 2018</w:t>
      </w:r>
    </w:p>
    <w:p w14:paraId="37D6B93A" w14:textId="77777777" w:rsidR="00A67E9C" w:rsidRPr="009F53A7" w:rsidRDefault="00A67E9C" w:rsidP="00AB3E8F">
      <w:pPr>
        <w:pBdr>
          <w:bottom w:val="single" w:sz="12" w:space="1" w:color="auto"/>
        </w:pBdr>
        <w:tabs>
          <w:tab w:val="left" w:pos="1985"/>
        </w:tabs>
        <w:jc w:val="both"/>
        <w:rPr>
          <w:rFonts w:ascii="Arial" w:hAnsi="Arial"/>
          <w:b/>
          <w:lang w:eastAsia="ja-JP"/>
        </w:rPr>
      </w:pPr>
    </w:p>
    <w:p w14:paraId="438CB38C" w14:textId="44991175"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A64E82">
        <w:rPr>
          <w:rFonts w:ascii="Arial" w:hAnsi="Arial" w:cs="Arial"/>
          <w:b/>
        </w:rPr>
        <w:t>2.4</w:t>
      </w:r>
      <w:r w:rsidR="00784828">
        <w:rPr>
          <w:rFonts w:ascii="Arial" w:hAnsi="Arial" w:cs="Arial"/>
          <w:b/>
        </w:rPr>
        <w:t>.</w:t>
      </w:r>
      <w:r w:rsidR="00A64E82">
        <w:rPr>
          <w:rFonts w:ascii="Arial" w:hAnsi="Arial" w:cs="Arial"/>
          <w:b/>
        </w:rPr>
        <w:t>1.</w:t>
      </w:r>
      <w:r w:rsidR="009F53A7">
        <w:rPr>
          <w:rFonts w:ascii="Arial" w:hAnsi="Arial" w:cs="Arial"/>
          <w:b/>
        </w:rPr>
        <w:t>5</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14B0F226"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B0683C" w:rsidRPr="00B0683C">
        <w:rPr>
          <w:rFonts w:ascii="Arial" w:hAnsi="Arial" w:cs="Arial"/>
          <w:b/>
        </w:rPr>
        <w:t>Considerations on HARQ-ACK feedback for NR-V2X unicast</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2E5D9C11" w14:textId="24D50480" w:rsidR="00546469" w:rsidRDefault="00FF5319" w:rsidP="0073299C">
      <w:pPr>
        <w:pStyle w:val="a5"/>
        <w:spacing w:afterLines="50" w:after="156"/>
        <w:jc w:val="both"/>
        <w:rPr>
          <w:rFonts w:eastAsia="宋体"/>
          <w:sz w:val="20"/>
          <w:szCs w:val="20"/>
          <w:lang w:eastAsia="zh-CN"/>
        </w:rPr>
      </w:pPr>
      <w:r>
        <w:rPr>
          <w:rFonts w:eastAsia="宋体"/>
          <w:sz w:val="20"/>
          <w:szCs w:val="20"/>
          <w:lang w:eastAsia="zh-CN"/>
        </w:rPr>
        <w:t>In the RAN1#94</w:t>
      </w:r>
      <w:r w:rsidR="00613A20">
        <w:rPr>
          <w:rFonts w:eastAsia="宋体"/>
          <w:sz w:val="20"/>
          <w:szCs w:val="20"/>
          <w:lang w:eastAsia="zh-CN"/>
        </w:rPr>
        <w:t>b</w:t>
      </w:r>
      <w:r w:rsidR="00B0683C">
        <w:rPr>
          <w:rFonts w:eastAsia="宋体"/>
          <w:sz w:val="20"/>
          <w:szCs w:val="20"/>
          <w:lang w:eastAsia="zh-CN"/>
        </w:rPr>
        <w:t>is</w:t>
      </w:r>
      <w:r>
        <w:rPr>
          <w:rFonts w:eastAsia="宋体"/>
          <w:sz w:val="20"/>
          <w:szCs w:val="20"/>
          <w:lang w:eastAsia="zh-CN"/>
        </w:rPr>
        <w:t xml:space="preserve"> meeting, </w:t>
      </w:r>
      <w:r w:rsidR="00613A20">
        <w:rPr>
          <w:rFonts w:eastAsia="宋体"/>
          <w:sz w:val="20"/>
          <w:szCs w:val="20"/>
          <w:lang w:eastAsia="zh-CN"/>
        </w:rPr>
        <w:t>the f</w:t>
      </w:r>
      <w:r w:rsidR="00620F7B">
        <w:rPr>
          <w:rFonts w:eastAsia="宋体"/>
          <w:sz w:val="20"/>
          <w:szCs w:val="20"/>
          <w:lang w:eastAsia="zh-CN"/>
        </w:rPr>
        <w:t>ollowing agree</w:t>
      </w:r>
      <w:r w:rsidR="00D60B2F">
        <w:rPr>
          <w:rFonts w:eastAsia="宋体"/>
          <w:sz w:val="20"/>
          <w:szCs w:val="20"/>
          <w:lang w:eastAsia="zh-CN"/>
        </w:rPr>
        <w:t xml:space="preserve">ments have been achieved for </w:t>
      </w:r>
      <w:r w:rsidR="00613A20">
        <w:rPr>
          <w:rFonts w:eastAsia="宋体"/>
          <w:sz w:val="20"/>
          <w:szCs w:val="20"/>
          <w:lang w:eastAsia="zh-CN"/>
        </w:rPr>
        <w:t>HARQ-ACK feedback in NR V2X</w:t>
      </w:r>
      <w:r w:rsidR="00D60B2F">
        <w:rPr>
          <w:rFonts w:eastAsia="宋体"/>
          <w:sz w:val="20"/>
          <w:szCs w:val="20"/>
          <w:lang w:eastAsia="zh-CN"/>
        </w:rPr>
        <w:t>.</w:t>
      </w:r>
    </w:p>
    <w:p w14:paraId="39A69D09" w14:textId="6FE028A0" w:rsidR="00FD706C" w:rsidRDefault="00FD706C" w:rsidP="0073299C">
      <w:pPr>
        <w:pStyle w:val="a5"/>
        <w:spacing w:afterLines="50" w:after="156"/>
        <w:jc w:val="both"/>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058375D1" wp14:editId="1F4B97CA">
                <wp:extent cx="6108700" cy="1404620"/>
                <wp:effectExtent l="0" t="0" r="2540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017E2890" w14:textId="77777777" w:rsidR="00B159F3" w:rsidRPr="00613A20" w:rsidRDefault="00B159F3" w:rsidP="00B159F3">
                            <w:pPr>
                              <w:rPr>
                                <w:sz w:val="20"/>
                                <w:szCs w:val="20"/>
                                <w:lang w:eastAsia="x-none"/>
                              </w:rPr>
                            </w:pPr>
                            <w:r w:rsidRPr="00613A20">
                              <w:rPr>
                                <w:sz w:val="20"/>
                                <w:szCs w:val="20"/>
                                <w:highlight w:val="green"/>
                                <w:lang w:eastAsia="x-none"/>
                              </w:rPr>
                              <w:t>Agreements</w:t>
                            </w:r>
                            <w:r w:rsidRPr="00613A20">
                              <w:rPr>
                                <w:sz w:val="20"/>
                                <w:szCs w:val="20"/>
                                <w:lang w:eastAsia="x-none"/>
                              </w:rPr>
                              <w:t>:</w:t>
                            </w:r>
                          </w:p>
                          <w:p w14:paraId="5FE6CC44" w14:textId="77777777" w:rsidR="00B159F3" w:rsidRPr="00613A20" w:rsidRDefault="00B159F3" w:rsidP="00B159F3">
                            <w:pPr>
                              <w:numPr>
                                <w:ilvl w:val="0"/>
                                <w:numId w:val="35"/>
                              </w:numPr>
                              <w:rPr>
                                <w:sz w:val="20"/>
                                <w:szCs w:val="20"/>
                              </w:rPr>
                            </w:pPr>
                            <w:r w:rsidRPr="00613A20">
                              <w:rPr>
                                <w:sz w:val="20"/>
                                <w:szCs w:val="20"/>
                              </w:rPr>
                              <w:t>For unicast, sidelink HARQ feedback and HARQ combining in the physical layer are supported.</w:t>
                            </w:r>
                          </w:p>
                          <w:p w14:paraId="34373023" w14:textId="77777777" w:rsidR="00B159F3" w:rsidRPr="00613A20" w:rsidRDefault="00B159F3" w:rsidP="00B159F3">
                            <w:pPr>
                              <w:numPr>
                                <w:ilvl w:val="1"/>
                                <w:numId w:val="35"/>
                              </w:numPr>
                              <w:rPr>
                                <w:sz w:val="20"/>
                                <w:szCs w:val="20"/>
                              </w:rPr>
                            </w:pPr>
                            <w:r w:rsidRPr="00613A20">
                              <w:rPr>
                                <w:sz w:val="20"/>
                                <w:szCs w:val="20"/>
                              </w:rPr>
                              <w:t>FFS details, including the possibility of disabling HARQ in some scenarios</w:t>
                            </w:r>
                          </w:p>
                          <w:p w14:paraId="443E6F14" w14:textId="77777777" w:rsidR="00B159F3" w:rsidRPr="00613A20" w:rsidRDefault="00B159F3" w:rsidP="00B159F3">
                            <w:pPr>
                              <w:numPr>
                                <w:ilvl w:val="0"/>
                                <w:numId w:val="35"/>
                              </w:numPr>
                              <w:rPr>
                                <w:sz w:val="20"/>
                                <w:szCs w:val="20"/>
                              </w:rPr>
                            </w:pPr>
                            <w:r w:rsidRPr="00613A20">
                              <w:rPr>
                                <w:sz w:val="20"/>
                                <w:szCs w:val="20"/>
                              </w:rPr>
                              <w:t>For groupcast, sidelink HARQ feedback and HARQ combining in the physical layer are supported.</w:t>
                            </w:r>
                          </w:p>
                          <w:p w14:paraId="2A382D3B" w14:textId="77777777" w:rsidR="00B159F3" w:rsidRPr="00613A20" w:rsidRDefault="00B159F3" w:rsidP="00B159F3">
                            <w:pPr>
                              <w:numPr>
                                <w:ilvl w:val="1"/>
                                <w:numId w:val="35"/>
                              </w:numPr>
                              <w:rPr>
                                <w:sz w:val="20"/>
                                <w:szCs w:val="20"/>
                              </w:rPr>
                            </w:pPr>
                            <w:r w:rsidRPr="00613A20">
                              <w:rPr>
                                <w:sz w:val="20"/>
                                <w:szCs w:val="20"/>
                              </w:rPr>
                              <w:t>FFS details, including the possibility of disabling HARQ in some scenarios</w:t>
                            </w:r>
                          </w:p>
                          <w:p w14:paraId="46B8AE09" w14:textId="77777777" w:rsidR="00613A20" w:rsidRPr="00613A20" w:rsidRDefault="00613A20" w:rsidP="00613A20">
                            <w:pPr>
                              <w:rPr>
                                <w:sz w:val="20"/>
                                <w:szCs w:val="20"/>
                                <w:lang w:eastAsia="x-none"/>
                              </w:rPr>
                            </w:pPr>
                            <w:r w:rsidRPr="00613A20">
                              <w:rPr>
                                <w:sz w:val="20"/>
                                <w:szCs w:val="20"/>
                                <w:highlight w:val="green"/>
                                <w:lang w:eastAsia="x-none"/>
                              </w:rPr>
                              <w:t>Agreements</w:t>
                            </w:r>
                            <w:r w:rsidRPr="00613A20">
                              <w:rPr>
                                <w:sz w:val="20"/>
                                <w:szCs w:val="20"/>
                                <w:lang w:eastAsia="x-none"/>
                              </w:rPr>
                              <w:t>:</w:t>
                            </w:r>
                          </w:p>
                          <w:p w14:paraId="35F958A0" w14:textId="77777777" w:rsidR="00613A20" w:rsidRPr="00613A20" w:rsidRDefault="00613A20" w:rsidP="00613A20">
                            <w:pPr>
                              <w:pStyle w:val="bullet1"/>
                              <w:rPr>
                                <w:rFonts w:ascii="Times New Roman" w:hAnsi="Times New Roman"/>
                                <w:szCs w:val="20"/>
                                <w:lang w:eastAsia="ko-KR"/>
                              </w:rPr>
                            </w:pPr>
                            <w:r w:rsidRPr="00613A20">
                              <w:rPr>
                                <w:rFonts w:ascii="Times New Roman" w:hAnsi="Times New Roman"/>
                                <w:szCs w:val="20"/>
                                <w:lang w:eastAsia="ko-KR"/>
                              </w:rPr>
                              <w:t>Sidelink control information (SCI) is defined.</w:t>
                            </w:r>
                          </w:p>
                          <w:p w14:paraId="39C9C54C" w14:textId="77777777" w:rsidR="00613A20" w:rsidRPr="00613A20" w:rsidRDefault="00613A20" w:rsidP="00613A20">
                            <w:pPr>
                              <w:pStyle w:val="bullet2"/>
                              <w:rPr>
                                <w:rFonts w:ascii="Times New Roman" w:hAnsi="Times New Roman"/>
                                <w:szCs w:val="20"/>
                                <w:lang w:eastAsia="ko-KR"/>
                              </w:rPr>
                            </w:pPr>
                            <w:r w:rsidRPr="00613A20">
                              <w:rPr>
                                <w:rFonts w:ascii="Times New Roman" w:hAnsi="Times New Roman"/>
                                <w:szCs w:val="20"/>
                                <w:lang w:eastAsia="ko-KR"/>
                              </w:rPr>
                              <w:t>SCI is transmitted in PSCCH.</w:t>
                            </w:r>
                          </w:p>
                          <w:p w14:paraId="0CA2BFEA" w14:textId="77777777" w:rsidR="00613A20" w:rsidRPr="00613A20" w:rsidRDefault="00613A20" w:rsidP="00613A20">
                            <w:pPr>
                              <w:pStyle w:val="bullet2"/>
                              <w:rPr>
                                <w:rFonts w:ascii="Times New Roman" w:hAnsi="Times New Roman"/>
                                <w:szCs w:val="20"/>
                                <w:lang w:eastAsia="ko-KR"/>
                              </w:rPr>
                            </w:pPr>
                            <w:r w:rsidRPr="00613A20">
                              <w:rPr>
                                <w:rFonts w:ascii="Times New Roman" w:hAnsi="Times New Roman"/>
                                <w:szCs w:val="20"/>
                                <w:lang w:eastAsia="ko-KR"/>
                              </w:rPr>
                              <w:t>SCI includes at least one SCI format which includes the information necessary to decode the corresponding PSSCH.</w:t>
                            </w:r>
                          </w:p>
                          <w:p w14:paraId="5AA93C89" w14:textId="77777777" w:rsidR="00613A20" w:rsidRPr="00613A20" w:rsidRDefault="00613A20" w:rsidP="00613A20">
                            <w:pPr>
                              <w:pStyle w:val="bullet3"/>
                              <w:rPr>
                                <w:rFonts w:ascii="Times New Roman" w:hAnsi="Times New Roman"/>
                                <w:szCs w:val="20"/>
                                <w:lang w:eastAsia="ko-KR"/>
                              </w:rPr>
                            </w:pPr>
                            <w:r w:rsidRPr="00613A20">
                              <w:rPr>
                                <w:rFonts w:ascii="Times New Roman" w:hAnsi="Times New Roman"/>
                                <w:szCs w:val="20"/>
                                <w:lang w:eastAsia="ko-KR"/>
                              </w:rPr>
                              <w:t>NDI, if defined, is a part of SCI.</w:t>
                            </w:r>
                          </w:p>
                          <w:p w14:paraId="29844D61" w14:textId="77777777" w:rsidR="00613A20" w:rsidRPr="00613A20" w:rsidRDefault="00613A20" w:rsidP="00613A20">
                            <w:pPr>
                              <w:pStyle w:val="bullet1"/>
                              <w:rPr>
                                <w:rFonts w:ascii="Times New Roman" w:hAnsi="Times New Roman"/>
                                <w:szCs w:val="20"/>
                                <w:lang w:eastAsia="ko-KR"/>
                              </w:rPr>
                            </w:pPr>
                            <w:r w:rsidRPr="00613A20">
                              <w:rPr>
                                <w:rFonts w:ascii="Times New Roman" w:hAnsi="Times New Roman"/>
                                <w:szCs w:val="20"/>
                                <w:lang w:eastAsia="ko-KR"/>
                              </w:rPr>
                              <w:t>Sidelink feedback control information (SFCI) is defined.</w:t>
                            </w:r>
                          </w:p>
                          <w:p w14:paraId="53995482" w14:textId="77777777" w:rsidR="00613A20" w:rsidRPr="00613A20" w:rsidRDefault="00613A20" w:rsidP="00613A20">
                            <w:pPr>
                              <w:pStyle w:val="bullet2"/>
                              <w:rPr>
                                <w:rFonts w:ascii="Times New Roman" w:hAnsi="Times New Roman"/>
                                <w:szCs w:val="20"/>
                                <w:lang w:eastAsia="ko-KR"/>
                              </w:rPr>
                            </w:pPr>
                            <w:r w:rsidRPr="00613A20">
                              <w:rPr>
                                <w:rFonts w:ascii="Times New Roman" w:hAnsi="Times New Roman"/>
                                <w:szCs w:val="20"/>
                                <w:lang w:eastAsia="ko-KR"/>
                              </w:rPr>
                              <w:t>SFCI includes at least one SFCI format which includes HARQ-ACK for the corresponding PSSCH.</w:t>
                            </w:r>
                          </w:p>
                          <w:p w14:paraId="3C4BEA00" w14:textId="77777777" w:rsidR="00613A20" w:rsidRPr="00613A20" w:rsidRDefault="00613A20" w:rsidP="00613A20">
                            <w:pPr>
                              <w:pStyle w:val="bullet3"/>
                              <w:rPr>
                                <w:rFonts w:ascii="Times New Roman" w:hAnsi="Times New Roman"/>
                                <w:szCs w:val="20"/>
                                <w:lang w:eastAsia="ko-KR"/>
                              </w:rPr>
                            </w:pPr>
                            <w:r w:rsidRPr="00613A20">
                              <w:rPr>
                                <w:rFonts w:ascii="Times New Roman" w:hAnsi="Times New Roman"/>
                                <w:szCs w:val="20"/>
                                <w:lang w:eastAsia="ko-KR"/>
                              </w:rPr>
                              <w:t>FFS whether a solution will use only one of “ACK,” “NACK,” “DTX,” or use a combination of them.</w:t>
                            </w:r>
                          </w:p>
                          <w:p w14:paraId="475CD59F" w14:textId="77777777" w:rsidR="00613A20" w:rsidRPr="00613A20" w:rsidRDefault="00613A20" w:rsidP="00613A20">
                            <w:pPr>
                              <w:pStyle w:val="bullet2"/>
                              <w:rPr>
                                <w:rFonts w:ascii="Times New Roman" w:hAnsi="Times New Roman"/>
                                <w:szCs w:val="20"/>
                                <w:lang w:eastAsia="ko-KR"/>
                              </w:rPr>
                            </w:pPr>
                            <w:r w:rsidRPr="00613A20">
                              <w:rPr>
                                <w:rFonts w:ascii="Times New Roman" w:hAnsi="Times New Roman"/>
                                <w:szCs w:val="20"/>
                                <w:lang w:eastAsia="ko-KR"/>
                              </w:rPr>
                              <w:t>FFS how to include other feedback information (if supported) in SFCI.</w:t>
                            </w:r>
                          </w:p>
                          <w:p w14:paraId="4F7C0383" w14:textId="77777777" w:rsidR="00613A20" w:rsidRPr="00613A20" w:rsidRDefault="00613A20" w:rsidP="00613A20">
                            <w:pPr>
                              <w:pStyle w:val="bullet2"/>
                              <w:rPr>
                                <w:rFonts w:ascii="Times New Roman" w:hAnsi="Times New Roman"/>
                                <w:szCs w:val="20"/>
                                <w:lang w:eastAsia="ko-KR"/>
                              </w:rPr>
                            </w:pPr>
                            <w:r w:rsidRPr="00613A20">
                              <w:rPr>
                                <w:rFonts w:ascii="Times New Roman" w:hAnsi="Times New Roman"/>
                                <w:szCs w:val="20"/>
                                <w:lang w:eastAsia="ko-KR"/>
                              </w:rPr>
                              <w:t>FFS how to convey SFCI on sidelink in PSCCH, and/or PSSCH, and/or a new physical sidelink channel</w:t>
                            </w:r>
                          </w:p>
                          <w:p w14:paraId="639F8EC1" w14:textId="77777777" w:rsidR="00613A20" w:rsidRPr="00613A20" w:rsidRDefault="00613A20" w:rsidP="00613A20">
                            <w:pPr>
                              <w:pStyle w:val="bullet1"/>
                              <w:rPr>
                                <w:rFonts w:ascii="Times New Roman" w:hAnsi="Times New Roman"/>
                                <w:szCs w:val="20"/>
                                <w:lang w:eastAsia="ko-KR"/>
                              </w:rPr>
                            </w:pPr>
                            <w:r w:rsidRPr="00613A20">
                              <w:rPr>
                                <w:rFonts w:ascii="Times New Roman" w:hAnsi="Times New Roman"/>
                                <w:szCs w:val="20"/>
                                <w:lang w:eastAsia="ko-KR"/>
                              </w:rPr>
                              <w:t>FFS in the context of Mode 1:</w:t>
                            </w:r>
                          </w:p>
                          <w:p w14:paraId="7B347DF7" w14:textId="77777777" w:rsidR="00613A20" w:rsidRPr="00613A20" w:rsidRDefault="00613A20" w:rsidP="00613A20">
                            <w:pPr>
                              <w:pStyle w:val="bullet2"/>
                              <w:rPr>
                                <w:rFonts w:ascii="Times New Roman" w:hAnsi="Times New Roman"/>
                                <w:szCs w:val="20"/>
                                <w:lang w:eastAsia="ko-KR"/>
                              </w:rPr>
                            </w:pPr>
                            <w:r w:rsidRPr="00613A20">
                              <w:rPr>
                                <w:rFonts w:ascii="Times New Roman" w:hAnsi="Times New Roman"/>
                                <w:szCs w:val="20"/>
                                <w:lang w:eastAsia="ko-KR"/>
                              </w:rPr>
                              <w:t>whether/how to convey information for SCI on downlink</w:t>
                            </w:r>
                          </w:p>
                          <w:p w14:paraId="2341D681" w14:textId="48185F48" w:rsidR="007B4C85" w:rsidRPr="00613A20" w:rsidRDefault="00613A20" w:rsidP="005E067C">
                            <w:pPr>
                              <w:pStyle w:val="bullet2"/>
                              <w:rPr>
                                <w:szCs w:val="20"/>
                              </w:rPr>
                            </w:pPr>
                            <w:r w:rsidRPr="00613A20">
                              <w:rPr>
                                <w:rFonts w:ascii="Times New Roman" w:hAnsi="Times New Roman"/>
                                <w:szCs w:val="20"/>
                                <w:lang w:eastAsia="ko-KR"/>
                              </w:rPr>
                              <w:t>whether/how to convey information of SFCI on uplink</w:t>
                            </w:r>
                          </w:p>
                        </w:txbxContent>
                      </wps:txbx>
                      <wps:bodyPr rot="0" vert="horz" wrap="square" lIns="91440" tIns="45720" rIns="91440" bIns="45720" anchor="t" anchorCtr="0">
                        <a:spAutoFit/>
                      </wps:bodyPr>
                    </wps:wsp>
                  </a:graphicData>
                </a:graphic>
              </wp:inline>
            </w:drawing>
          </mc:Choice>
          <mc:Fallback>
            <w:pict>
              <v:shapetype w14:anchorId="058375D1" id="_x0000_t202" coordsize="21600,21600" o:spt="202" path="m,l,21600r21600,l21600,xe">
                <v:stroke joinstyle="miter"/>
                <v:path gradientshapeok="t" o:connecttype="rect"/>
              </v:shapetype>
              <v:shape id="文本框 2"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">
                <v:textbox style="mso-fit-shape-to-text:t">
                  <w:txbxContent>
                    <w:p w14:paraId="017E2890" w14:textId="77777777" w:rsidR="00B159F3" w:rsidRPr="00613A20" w:rsidRDefault="00B159F3" w:rsidP="00B159F3">
                      <w:pPr>
                        <w:rPr>
                          <w:sz w:val="20"/>
                          <w:szCs w:val="20"/>
                          <w:lang w:eastAsia="x-none"/>
                        </w:rPr>
                      </w:pPr>
                      <w:r w:rsidRPr="00613A20">
                        <w:rPr>
                          <w:sz w:val="20"/>
                          <w:szCs w:val="20"/>
                          <w:highlight w:val="green"/>
                          <w:lang w:eastAsia="x-none"/>
                        </w:rPr>
                        <w:t>Agreements</w:t>
                      </w:r>
                      <w:r w:rsidRPr="00613A20">
                        <w:rPr>
                          <w:sz w:val="20"/>
                          <w:szCs w:val="20"/>
                          <w:lang w:eastAsia="x-none"/>
                        </w:rPr>
                        <w:t>:</w:t>
                      </w:r>
                    </w:p>
                    <w:p w14:paraId="5FE6CC44" w14:textId="77777777" w:rsidR="00B159F3" w:rsidRPr="00613A20" w:rsidRDefault="00B159F3" w:rsidP="00B159F3">
                      <w:pPr>
                        <w:numPr>
                          <w:ilvl w:val="0"/>
                          <w:numId w:val="35"/>
                        </w:numPr>
                        <w:rPr>
                          <w:sz w:val="20"/>
                          <w:szCs w:val="20"/>
                        </w:rPr>
                      </w:pPr>
                      <w:r w:rsidRPr="00613A20">
                        <w:rPr>
                          <w:sz w:val="20"/>
                          <w:szCs w:val="20"/>
                        </w:rPr>
                        <w:t>For unicast, sidelink HARQ feedback and HARQ combining in the physical layer are supported.</w:t>
                      </w:r>
                    </w:p>
                    <w:p w14:paraId="34373023" w14:textId="77777777" w:rsidR="00B159F3" w:rsidRPr="00613A20" w:rsidRDefault="00B159F3" w:rsidP="00B159F3">
                      <w:pPr>
                        <w:numPr>
                          <w:ilvl w:val="1"/>
                          <w:numId w:val="35"/>
                        </w:numPr>
                        <w:rPr>
                          <w:sz w:val="20"/>
                          <w:szCs w:val="20"/>
                        </w:rPr>
                      </w:pPr>
                      <w:r w:rsidRPr="00613A20">
                        <w:rPr>
                          <w:sz w:val="20"/>
                          <w:szCs w:val="20"/>
                        </w:rPr>
                        <w:t>FFS details, including the possibility of disabling HARQ in some scenarios</w:t>
                      </w:r>
                    </w:p>
                    <w:p w14:paraId="443E6F14" w14:textId="77777777" w:rsidR="00B159F3" w:rsidRPr="00613A20" w:rsidRDefault="00B159F3" w:rsidP="00B159F3">
                      <w:pPr>
                        <w:numPr>
                          <w:ilvl w:val="0"/>
                          <w:numId w:val="35"/>
                        </w:numPr>
                        <w:rPr>
                          <w:sz w:val="20"/>
                          <w:szCs w:val="20"/>
                        </w:rPr>
                      </w:pPr>
                      <w:r w:rsidRPr="00613A20">
                        <w:rPr>
                          <w:sz w:val="20"/>
                          <w:szCs w:val="20"/>
                        </w:rPr>
                        <w:t>For groupcast, sidelink HARQ feedback and HARQ combining in the physical layer are supported.</w:t>
                      </w:r>
                    </w:p>
                    <w:p w14:paraId="2A382D3B" w14:textId="77777777" w:rsidR="00B159F3" w:rsidRPr="00613A20" w:rsidRDefault="00B159F3" w:rsidP="00B159F3">
                      <w:pPr>
                        <w:numPr>
                          <w:ilvl w:val="1"/>
                          <w:numId w:val="35"/>
                        </w:numPr>
                        <w:rPr>
                          <w:sz w:val="20"/>
                          <w:szCs w:val="20"/>
                        </w:rPr>
                      </w:pPr>
                      <w:r w:rsidRPr="00613A20">
                        <w:rPr>
                          <w:sz w:val="20"/>
                          <w:szCs w:val="20"/>
                        </w:rPr>
                        <w:t>FFS details, including the possibility of disabling HARQ in some scenarios</w:t>
                      </w:r>
                    </w:p>
                    <w:p w14:paraId="46B8AE09" w14:textId="77777777" w:rsidR="00613A20" w:rsidRPr="00613A20" w:rsidRDefault="00613A20" w:rsidP="00613A20">
                      <w:pPr>
                        <w:rPr>
                          <w:sz w:val="20"/>
                          <w:szCs w:val="20"/>
                          <w:lang w:eastAsia="x-none"/>
                        </w:rPr>
                      </w:pPr>
                      <w:r w:rsidRPr="00613A20">
                        <w:rPr>
                          <w:sz w:val="20"/>
                          <w:szCs w:val="20"/>
                          <w:highlight w:val="green"/>
                          <w:lang w:eastAsia="x-none"/>
                        </w:rPr>
                        <w:t>Agreements</w:t>
                      </w:r>
                      <w:r w:rsidRPr="00613A20">
                        <w:rPr>
                          <w:sz w:val="20"/>
                          <w:szCs w:val="20"/>
                          <w:lang w:eastAsia="x-none"/>
                        </w:rPr>
                        <w:t>:</w:t>
                      </w:r>
                    </w:p>
                    <w:p w14:paraId="35F958A0" w14:textId="77777777" w:rsidR="00613A20" w:rsidRPr="00613A20" w:rsidRDefault="00613A20" w:rsidP="00613A20">
                      <w:pPr>
                        <w:pStyle w:val="bullet1"/>
                        <w:rPr>
                          <w:rFonts w:ascii="Times New Roman" w:hAnsi="Times New Roman"/>
                          <w:szCs w:val="20"/>
                          <w:lang w:eastAsia="ko-KR"/>
                        </w:rPr>
                      </w:pPr>
                      <w:r w:rsidRPr="00613A20">
                        <w:rPr>
                          <w:rFonts w:ascii="Times New Roman" w:hAnsi="Times New Roman"/>
                          <w:szCs w:val="20"/>
                          <w:lang w:eastAsia="ko-KR"/>
                        </w:rPr>
                        <w:t>Sidelink control information (SCI) is defined.</w:t>
                      </w:r>
                    </w:p>
                    <w:p w14:paraId="39C9C54C" w14:textId="77777777" w:rsidR="00613A20" w:rsidRPr="00613A20" w:rsidRDefault="00613A20" w:rsidP="00613A20">
                      <w:pPr>
                        <w:pStyle w:val="bullet2"/>
                        <w:rPr>
                          <w:rFonts w:ascii="Times New Roman" w:hAnsi="Times New Roman"/>
                          <w:szCs w:val="20"/>
                          <w:lang w:eastAsia="ko-KR"/>
                        </w:rPr>
                      </w:pPr>
                      <w:r w:rsidRPr="00613A20">
                        <w:rPr>
                          <w:rFonts w:ascii="Times New Roman" w:hAnsi="Times New Roman"/>
                          <w:szCs w:val="20"/>
                          <w:lang w:eastAsia="ko-KR"/>
                        </w:rPr>
                        <w:t>SCI is transmitted in PSCCH.</w:t>
                      </w:r>
                    </w:p>
                    <w:p w14:paraId="0CA2BFEA" w14:textId="77777777" w:rsidR="00613A20" w:rsidRPr="00613A20" w:rsidRDefault="00613A20" w:rsidP="00613A20">
                      <w:pPr>
                        <w:pStyle w:val="bullet2"/>
                        <w:rPr>
                          <w:rFonts w:ascii="Times New Roman" w:hAnsi="Times New Roman"/>
                          <w:szCs w:val="20"/>
                          <w:lang w:eastAsia="ko-KR"/>
                        </w:rPr>
                      </w:pPr>
                      <w:r w:rsidRPr="00613A20">
                        <w:rPr>
                          <w:rFonts w:ascii="Times New Roman" w:hAnsi="Times New Roman"/>
                          <w:szCs w:val="20"/>
                          <w:lang w:eastAsia="ko-KR"/>
                        </w:rPr>
                        <w:t>SCI includes at least one SCI format which includes the information necessary to decode the corresponding PSSCH.</w:t>
                      </w:r>
                    </w:p>
                    <w:p w14:paraId="5AA93C89" w14:textId="77777777" w:rsidR="00613A20" w:rsidRPr="00613A20" w:rsidRDefault="00613A20" w:rsidP="00613A20">
                      <w:pPr>
                        <w:pStyle w:val="bullet3"/>
                        <w:rPr>
                          <w:rFonts w:ascii="Times New Roman" w:hAnsi="Times New Roman"/>
                          <w:szCs w:val="20"/>
                          <w:lang w:eastAsia="ko-KR"/>
                        </w:rPr>
                      </w:pPr>
                      <w:r w:rsidRPr="00613A20">
                        <w:rPr>
                          <w:rFonts w:ascii="Times New Roman" w:hAnsi="Times New Roman"/>
                          <w:szCs w:val="20"/>
                          <w:lang w:eastAsia="ko-KR"/>
                        </w:rPr>
                        <w:t>NDI, if defined, is a part of SCI.</w:t>
                      </w:r>
                    </w:p>
                    <w:p w14:paraId="29844D61" w14:textId="77777777" w:rsidR="00613A20" w:rsidRPr="00613A20" w:rsidRDefault="00613A20" w:rsidP="00613A20">
                      <w:pPr>
                        <w:pStyle w:val="bullet1"/>
                        <w:rPr>
                          <w:rFonts w:ascii="Times New Roman" w:hAnsi="Times New Roman"/>
                          <w:szCs w:val="20"/>
                          <w:lang w:eastAsia="ko-KR"/>
                        </w:rPr>
                      </w:pPr>
                      <w:r w:rsidRPr="00613A20">
                        <w:rPr>
                          <w:rFonts w:ascii="Times New Roman" w:hAnsi="Times New Roman"/>
                          <w:szCs w:val="20"/>
                          <w:lang w:eastAsia="ko-KR"/>
                        </w:rPr>
                        <w:t>Sidelink feedback control information (SFCI) is defined.</w:t>
                      </w:r>
                    </w:p>
                    <w:p w14:paraId="53995482" w14:textId="77777777" w:rsidR="00613A20" w:rsidRPr="00613A20" w:rsidRDefault="00613A20" w:rsidP="00613A20">
                      <w:pPr>
                        <w:pStyle w:val="bullet2"/>
                        <w:rPr>
                          <w:rFonts w:ascii="Times New Roman" w:hAnsi="Times New Roman"/>
                          <w:szCs w:val="20"/>
                          <w:lang w:eastAsia="ko-KR"/>
                        </w:rPr>
                      </w:pPr>
                      <w:r w:rsidRPr="00613A20">
                        <w:rPr>
                          <w:rFonts w:ascii="Times New Roman" w:hAnsi="Times New Roman"/>
                          <w:szCs w:val="20"/>
                          <w:lang w:eastAsia="ko-KR"/>
                        </w:rPr>
                        <w:t>SFCI includes at least one SFCI format which includes HARQ-ACK for the corresponding PSSCH.</w:t>
                      </w:r>
                    </w:p>
                    <w:p w14:paraId="3C4BEA00" w14:textId="77777777" w:rsidR="00613A20" w:rsidRPr="00613A20" w:rsidRDefault="00613A20" w:rsidP="00613A20">
                      <w:pPr>
                        <w:pStyle w:val="bullet3"/>
                        <w:rPr>
                          <w:rFonts w:ascii="Times New Roman" w:hAnsi="Times New Roman"/>
                          <w:szCs w:val="20"/>
                          <w:lang w:eastAsia="ko-KR"/>
                        </w:rPr>
                      </w:pPr>
                      <w:r w:rsidRPr="00613A20">
                        <w:rPr>
                          <w:rFonts w:ascii="Times New Roman" w:hAnsi="Times New Roman"/>
                          <w:szCs w:val="20"/>
                          <w:lang w:eastAsia="ko-KR"/>
                        </w:rPr>
                        <w:t>FFS whether a solution will use only one of “ACK,” “NACK,” “DTX,” or use a combination of them.</w:t>
                      </w:r>
                    </w:p>
                    <w:p w14:paraId="475CD59F" w14:textId="77777777" w:rsidR="00613A20" w:rsidRPr="00613A20" w:rsidRDefault="00613A20" w:rsidP="00613A20">
                      <w:pPr>
                        <w:pStyle w:val="bullet2"/>
                        <w:rPr>
                          <w:rFonts w:ascii="Times New Roman" w:hAnsi="Times New Roman"/>
                          <w:szCs w:val="20"/>
                          <w:lang w:eastAsia="ko-KR"/>
                        </w:rPr>
                      </w:pPr>
                      <w:r w:rsidRPr="00613A20">
                        <w:rPr>
                          <w:rFonts w:ascii="Times New Roman" w:hAnsi="Times New Roman"/>
                          <w:szCs w:val="20"/>
                          <w:lang w:eastAsia="ko-KR"/>
                        </w:rPr>
                        <w:t>FFS how to include other feedback information (if supported) in SFCI.</w:t>
                      </w:r>
                    </w:p>
                    <w:p w14:paraId="4F7C0383" w14:textId="77777777" w:rsidR="00613A20" w:rsidRPr="00613A20" w:rsidRDefault="00613A20" w:rsidP="00613A20">
                      <w:pPr>
                        <w:pStyle w:val="bullet2"/>
                        <w:rPr>
                          <w:rFonts w:ascii="Times New Roman" w:hAnsi="Times New Roman"/>
                          <w:szCs w:val="20"/>
                          <w:lang w:eastAsia="ko-KR"/>
                        </w:rPr>
                      </w:pPr>
                      <w:r w:rsidRPr="00613A20">
                        <w:rPr>
                          <w:rFonts w:ascii="Times New Roman" w:hAnsi="Times New Roman"/>
                          <w:szCs w:val="20"/>
                          <w:lang w:eastAsia="ko-KR"/>
                        </w:rPr>
                        <w:t>FFS how to convey SFCI on sidelink in PSCCH, and/or PSSCH, and/or a new physical sidelink channel</w:t>
                      </w:r>
                    </w:p>
                    <w:p w14:paraId="639F8EC1" w14:textId="77777777" w:rsidR="00613A20" w:rsidRPr="00613A20" w:rsidRDefault="00613A20" w:rsidP="00613A20">
                      <w:pPr>
                        <w:pStyle w:val="bullet1"/>
                        <w:rPr>
                          <w:rFonts w:ascii="Times New Roman" w:hAnsi="Times New Roman"/>
                          <w:szCs w:val="20"/>
                          <w:lang w:eastAsia="ko-KR"/>
                        </w:rPr>
                      </w:pPr>
                      <w:r w:rsidRPr="00613A20">
                        <w:rPr>
                          <w:rFonts w:ascii="Times New Roman" w:hAnsi="Times New Roman"/>
                          <w:szCs w:val="20"/>
                          <w:lang w:eastAsia="ko-KR"/>
                        </w:rPr>
                        <w:t>FFS in the context of Mode 1:</w:t>
                      </w:r>
                    </w:p>
                    <w:p w14:paraId="7B347DF7" w14:textId="77777777" w:rsidR="00613A20" w:rsidRPr="00613A20" w:rsidRDefault="00613A20" w:rsidP="00613A20">
                      <w:pPr>
                        <w:pStyle w:val="bullet2"/>
                        <w:rPr>
                          <w:rFonts w:ascii="Times New Roman" w:hAnsi="Times New Roman"/>
                          <w:szCs w:val="20"/>
                          <w:lang w:eastAsia="ko-KR"/>
                        </w:rPr>
                      </w:pPr>
                      <w:r w:rsidRPr="00613A20">
                        <w:rPr>
                          <w:rFonts w:ascii="Times New Roman" w:hAnsi="Times New Roman"/>
                          <w:szCs w:val="20"/>
                          <w:lang w:eastAsia="ko-KR"/>
                        </w:rPr>
                        <w:t>whether/how to convey information for SCI on downlink</w:t>
                      </w:r>
                    </w:p>
                    <w:p w14:paraId="2341D681" w14:textId="48185F48" w:rsidR="007B4C85" w:rsidRPr="00613A20" w:rsidRDefault="00613A20" w:rsidP="005E067C">
                      <w:pPr>
                        <w:pStyle w:val="bullet2"/>
                        <w:rPr>
                          <w:szCs w:val="20"/>
                        </w:rPr>
                      </w:pPr>
                      <w:r w:rsidRPr="00613A20">
                        <w:rPr>
                          <w:rFonts w:ascii="Times New Roman" w:hAnsi="Times New Roman"/>
                          <w:szCs w:val="20"/>
                          <w:lang w:eastAsia="ko-KR"/>
                        </w:rPr>
                        <w:t>whether/how to convey information of SFCI on uplink</w:t>
                      </w:r>
                    </w:p>
                  </w:txbxContent>
                </v:textbox>
                <w10:anchorlock/>
              </v:shape>
            </w:pict>
          </mc:Fallback>
        </mc:AlternateContent>
      </w:r>
    </w:p>
    <w:p w14:paraId="443CE854" w14:textId="6AA2BADD" w:rsidR="00FF5319" w:rsidRPr="00EA60DC" w:rsidRDefault="00FD706C" w:rsidP="0073299C">
      <w:pPr>
        <w:pStyle w:val="a5"/>
        <w:spacing w:afterLines="50" w:after="156"/>
        <w:jc w:val="both"/>
        <w:rPr>
          <w:rFonts w:eastAsia="宋体"/>
          <w:sz w:val="20"/>
          <w:szCs w:val="20"/>
          <w:lang w:eastAsia="zh-CN"/>
        </w:rPr>
      </w:pPr>
      <w:r>
        <w:rPr>
          <w:rFonts w:eastAsia="宋体" w:hint="eastAsia"/>
          <w:sz w:val="20"/>
          <w:szCs w:val="20"/>
          <w:lang w:eastAsia="zh-CN"/>
        </w:rPr>
        <w:t xml:space="preserve">In this contribution, </w:t>
      </w:r>
      <w:r w:rsidR="003F4566">
        <w:rPr>
          <w:rFonts w:eastAsia="宋体"/>
          <w:sz w:val="20"/>
          <w:szCs w:val="20"/>
          <w:lang w:eastAsia="zh-CN"/>
        </w:rPr>
        <w:t xml:space="preserve">we share </w:t>
      </w:r>
      <w:r>
        <w:rPr>
          <w:rFonts w:eastAsia="宋体" w:hint="eastAsia"/>
          <w:sz w:val="20"/>
          <w:szCs w:val="20"/>
          <w:lang w:eastAsia="zh-CN"/>
        </w:rPr>
        <w:t xml:space="preserve">some </w:t>
      </w:r>
      <w:r w:rsidR="00613A20">
        <w:rPr>
          <w:rFonts w:eastAsia="宋体"/>
          <w:sz w:val="20"/>
          <w:szCs w:val="20"/>
          <w:lang w:eastAsia="zh-CN"/>
        </w:rPr>
        <w:t xml:space="preserve">further </w:t>
      </w:r>
      <w:r>
        <w:rPr>
          <w:rFonts w:eastAsia="宋体" w:hint="eastAsia"/>
          <w:sz w:val="20"/>
          <w:szCs w:val="20"/>
          <w:lang w:eastAsia="zh-CN"/>
        </w:rPr>
        <w:t xml:space="preserve">considerations </w:t>
      </w:r>
      <w:r w:rsidR="003F4566">
        <w:rPr>
          <w:rFonts w:eastAsia="宋体"/>
          <w:sz w:val="20"/>
          <w:szCs w:val="20"/>
          <w:lang w:eastAsia="zh-CN"/>
        </w:rPr>
        <w:t xml:space="preserve">on </w:t>
      </w:r>
      <w:r w:rsidR="00613A20">
        <w:rPr>
          <w:rFonts w:eastAsia="宋体"/>
          <w:sz w:val="20"/>
          <w:szCs w:val="20"/>
          <w:lang w:eastAsia="zh-CN"/>
        </w:rPr>
        <w:t>HARQ-ACK feedback</w:t>
      </w:r>
      <w:r w:rsidR="003F4566">
        <w:rPr>
          <w:rFonts w:eastAsia="宋体"/>
          <w:sz w:val="20"/>
          <w:szCs w:val="20"/>
          <w:lang w:eastAsia="zh-CN"/>
        </w:rPr>
        <w:t xml:space="preserve"> for unicast.</w:t>
      </w:r>
    </w:p>
    <w:p w14:paraId="49CA9C78" w14:textId="50C098E4" w:rsidR="001220E2" w:rsidRDefault="004D6898" w:rsidP="00D60B2F">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p>
    <w:p w14:paraId="0CC807D5" w14:textId="0F0C31D5" w:rsidR="00613A20" w:rsidRDefault="004E512B" w:rsidP="00006DC3">
      <w:pPr>
        <w:pStyle w:val="a5"/>
        <w:spacing w:afterLines="50" w:after="156"/>
        <w:jc w:val="both"/>
        <w:rPr>
          <w:rFonts w:eastAsia="宋体"/>
          <w:sz w:val="20"/>
          <w:szCs w:val="20"/>
          <w:lang w:eastAsia="zh-CN"/>
        </w:rPr>
      </w:pPr>
      <w:r w:rsidRPr="004E512B">
        <w:rPr>
          <w:rFonts w:eastAsia="宋体" w:hint="eastAsia"/>
          <w:sz w:val="20"/>
          <w:szCs w:val="20"/>
          <w:lang w:eastAsia="zh-CN"/>
        </w:rPr>
        <w:t xml:space="preserve">In LTE </w:t>
      </w:r>
      <w:r>
        <w:rPr>
          <w:rFonts w:eastAsia="宋体"/>
          <w:sz w:val="20"/>
          <w:szCs w:val="20"/>
          <w:lang w:eastAsia="zh-CN"/>
        </w:rPr>
        <w:t xml:space="preserve">V2X, broadcast is supported to convey </w:t>
      </w:r>
      <w:r w:rsidR="001437B1">
        <w:rPr>
          <w:rFonts w:eastAsia="宋体"/>
          <w:sz w:val="20"/>
          <w:szCs w:val="20"/>
          <w:lang w:eastAsia="zh-CN"/>
        </w:rPr>
        <w:t xml:space="preserve">safety related messages. For NR V2X, SA1 has </w:t>
      </w:r>
      <w:r w:rsidR="00CD7E26">
        <w:rPr>
          <w:rFonts w:eastAsia="宋体"/>
          <w:sz w:val="20"/>
          <w:szCs w:val="20"/>
          <w:lang w:eastAsia="zh-CN"/>
        </w:rPr>
        <w:t xml:space="preserve">identified </w:t>
      </w:r>
      <w:r w:rsidR="003B69F8">
        <w:rPr>
          <w:rFonts w:eastAsia="宋体"/>
          <w:sz w:val="20"/>
          <w:szCs w:val="20"/>
          <w:lang w:eastAsia="zh-CN"/>
        </w:rPr>
        <w:t>enhanced</w:t>
      </w:r>
      <w:r w:rsidR="001437B1">
        <w:rPr>
          <w:rFonts w:eastAsia="宋体"/>
          <w:sz w:val="20"/>
          <w:szCs w:val="20"/>
          <w:lang w:eastAsia="zh-CN"/>
        </w:rPr>
        <w:t xml:space="preserve"> use cases</w:t>
      </w:r>
      <w:r w:rsidR="00CD7E26">
        <w:rPr>
          <w:rFonts w:eastAsia="宋体"/>
          <w:sz w:val="20"/>
          <w:szCs w:val="20"/>
          <w:lang w:eastAsia="zh-CN"/>
        </w:rPr>
        <w:t xml:space="preserve"> </w:t>
      </w:r>
      <w:r w:rsidR="003B69F8">
        <w:rPr>
          <w:rFonts w:eastAsia="宋体"/>
          <w:sz w:val="20"/>
          <w:szCs w:val="20"/>
          <w:lang w:eastAsia="zh-CN"/>
        </w:rPr>
        <w:t>for V2X services which have</w:t>
      </w:r>
      <w:r w:rsidR="00CD7E26">
        <w:rPr>
          <w:rFonts w:eastAsia="宋体"/>
          <w:sz w:val="20"/>
          <w:szCs w:val="20"/>
          <w:lang w:eastAsia="zh-CN"/>
        </w:rPr>
        <w:t xml:space="preserve"> more stringent requirements on latency, reliability and data rate</w:t>
      </w:r>
      <w:r w:rsidR="001437B1">
        <w:rPr>
          <w:rFonts w:eastAsia="宋体"/>
          <w:sz w:val="20"/>
          <w:szCs w:val="20"/>
          <w:lang w:eastAsia="zh-CN"/>
        </w:rPr>
        <w:t xml:space="preserve"> [1]. </w:t>
      </w:r>
      <w:r w:rsidR="00CF182D">
        <w:rPr>
          <w:rFonts w:eastAsia="宋体"/>
          <w:sz w:val="20"/>
          <w:szCs w:val="20"/>
          <w:lang w:eastAsia="zh-CN"/>
        </w:rPr>
        <w:t>In addition to</w:t>
      </w:r>
      <w:r w:rsidR="003B69F8">
        <w:rPr>
          <w:rFonts w:eastAsia="宋体"/>
          <w:sz w:val="20"/>
          <w:szCs w:val="20"/>
          <w:lang w:eastAsia="zh-CN"/>
        </w:rPr>
        <w:t xml:space="preserve"> broadcast, u</w:t>
      </w:r>
      <w:r w:rsidR="00CD7E26">
        <w:rPr>
          <w:rFonts w:eastAsia="宋体"/>
          <w:sz w:val="20"/>
          <w:szCs w:val="20"/>
          <w:lang w:eastAsia="zh-CN"/>
        </w:rPr>
        <w:t xml:space="preserve">nicast </w:t>
      </w:r>
      <w:r w:rsidR="00613A20">
        <w:rPr>
          <w:rFonts w:eastAsia="宋体"/>
          <w:sz w:val="20"/>
          <w:szCs w:val="20"/>
          <w:lang w:eastAsia="zh-CN"/>
        </w:rPr>
        <w:t>is</w:t>
      </w:r>
      <w:r w:rsidR="00CF182D">
        <w:rPr>
          <w:rFonts w:eastAsia="宋体"/>
          <w:sz w:val="20"/>
          <w:szCs w:val="20"/>
          <w:lang w:eastAsia="zh-CN"/>
        </w:rPr>
        <w:t xml:space="preserve"> also</w:t>
      </w:r>
      <w:r w:rsidR="00CD7E26">
        <w:rPr>
          <w:rFonts w:eastAsia="宋体"/>
          <w:sz w:val="20"/>
          <w:szCs w:val="20"/>
          <w:lang w:eastAsia="zh-CN"/>
        </w:rPr>
        <w:t xml:space="preserve"> </w:t>
      </w:r>
      <w:r w:rsidR="00191F15">
        <w:rPr>
          <w:rFonts w:eastAsia="宋体"/>
          <w:sz w:val="20"/>
          <w:szCs w:val="20"/>
          <w:lang w:eastAsia="zh-CN"/>
        </w:rPr>
        <w:t>important and necessary in terms of</w:t>
      </w:r>
      <w:r w:rsidR="00CF182D">
        <w:rPr>
          <w:rFonts w:eastAsia="宋体"/>
          <w:sz w:val="20"/>
          <w:szCs w:val="20"/>
          <w:lang w:eastAsia="zh-CN"/>
        </w:rPr>
        <w:t xml:space="preserve"> fulfill</w:t>
      </w:r>
      <w:r w:rsidR="00191F15">
        <w:rPr>
          <w:rFonts w:eastAsia="宋体"/>
          <w:sz w:val="20"/>
          <w:szCs w:val="20"/>
          <w:lang w:eastAsia="zh-CN"/>
        </w:rPr>
        <w:t>ing</w:t>
      </w:r>
      <w:r w:rsidR="00CF182D">
        <w:rPr>
          <w:rFonts w:eastAsia="宋体"/>
          <w:sz w:val="20"/>
          <w:szCs w:val="20"/>
          <w:lang w:eastAsia="zh-CN"/>
        </w:rPr>
        <w:t xml:space="preserve"> </w:t>
      </w:r>
      <w:r w:rsidR="003B69F8">
        <w:rPr>
          <w:rFonts w:eastAsia="宋体"/>
          <w:sz w:val="20"/>
          <w:szCs w:val="20"/>
          <w:lang w:eastAsia="zh-CN"/>
        </w:rPr>
        <w:t>the requirements of advanced services</w:t>
      </w:r>
      <w:r w:rsidR="0007472F">
        <w:rPr>
          <w:rFonts w:eastAsia="宋体"/>
          <w:sz w:val="20"/>
          <w:szCs w:val="20"/>
          <w:lang w:eastAsia="zh-CN"/>
        </w:rPr>
        <w:t xml:space="preserve">. </w:t>
      </w:r>
      <w:r w:rsidR="00CD7E26">
        <w:rPr>
          <w:rFonts w:eastAsia="宋体"/>
          <w:sz w:val="20"/>
          <w:szCs w:val="20"/>
          <w:lang w:eastAsia="zh-CN"/>
        </w:rPr>
        <w:t xml:space="preserve">For example, </w:t>
      </w:r>
      <w:r w:rsidR="00B46625">
        <w:rPr>
          <w:rFonts w:eastAsia="宋体"/>
          <w:sz w:val="20"/>
          <w:szCs w:val="20"/>
          <w:lang w:eastAsia="zh-CN"/>
        </w:rPr>
        <w:t>if a large amoun</w:t>
      </w:r>
      <w:r w:rsidR="00C77078">
        <w:rPr>
          <w:rFonts w:eastAsia="宋体"/>
          <w:sz w:val="20"/>
          <w:szCs w:val="20"/>
          <w:lang w:eastAsia="zh-CN"/>
        </w:rPr>
        <w:t>t of information, such as sensing results</w:t>
      </w:r>
      <w:r w:rsidR="00B46625">
        <w:rPr>
          <w:rFonts w:eastAsia="宋体"/>
          <w:sz w:val="20"/>
          <w:szCs w:val="20"/>
          <w:lang w:eastAsia="zh-CN"/>
        </w:rPr>
        <w:t xml:space="preserve"> or video data, needs to be exchanged between two vehicles, unica</w:t>
      </w:r>
      <w:r w:rsidR="00613A20">
        <w:rPr>
          <w:rFonts w:eastAsia="宋体"/>
          <w:sz w:val="20"/>
          <w:szCs w:val="20"/>
          <w:lang w:eastAsia="zh-CN"/>
        </w:rPr>
        <w:t>st would be more favorable.</w:t>
      </w:r>
      <w:bookmarkStart w:id="3" w:name="OLE_LINK2"/>
      <w:bookmarkStart w:id="4" w:name="OLE_LINK3"/>
      <w:bookmarkStart w:id="5" w:name="OLE_LINK6"/>
      <w:bookmarkStart w:id="6" w:name="OLE_LINK7"/>
      <w:r w:rsidR="00613A20">
        <w:rPr>
          <w:rFonts w:eastAsia="宋体"/>
          <w:sz w:val="20"/>
          <w:szCs w:val="20"/>
          <w:lang w:eastAsia="zh-CN"/>
        </w:rPr>
        <w:t xml:space="preserve"> </w:t>
      </w:r>
      <w:r w:rsidR="002E6747">
        <w:rPr>
          <w:rFonts w:eastAsia="宋体" w:hint="eastAsia"/>
          <w:sz w:val="20"/>
          <w:szCs w:val="20"/>
          <w:lang w:eastAsia="zh-CN"/>
        </w:rPr>
        <w:t>HARQ</w:t>
      </w:r>
      <w:r w:rsidR="007D4A1F">
        <w:rPr>
          <w:rFonts w:eastAsia="宋体"/>
          <w:sz w:val="20"/>
          <w:szCs w:val="20"/>
          <w:lang w:eastAsia="zh-CN"/>
        </w:rPr>
        <w:t>-ACK feedback</w:t>
      </w:r>
      <w:bookmarkEnd w:id="3"/>
      <w:bookmarkEnd w:id="4"/>
      <w:r w:rsidR="009015B9">
        <w:rPr>
          <w:rFonts w:eastAsia="宋体"/>
          <w:sz w:val="20"/>
          <w:szCs w:val="20"/>
          <w:lang w:eastAsia="zh-CN"/>
        </w:rPr>
        <w:t xml:space="preserve"> </w:t>
      </w:r>
      <w:bookmarkEnd w:id="5"/>
      <w:bookmarkEnd w:id="6"/>
      <w:r w:rsidR="009015B9">
        <w:rPr>
          <w:rFonts w:eastAsia="宋体"/>
          <w:sz w:val="20"/>
          <w:szCs w:val="20"/>
          <w:lang w:eastAsia="zh-CN"/>
        </w:rPr>
        <w:t xml:space="preserve">is beneficial for </w:t>
      </w:r>
      <w:r w:rsidR="007D4A1F">
        <w:rPr>
          <w:rFonts w:eastAsia="宋体"/>
          <w:sz w:val="20"/>
          <w:szCs w:val="20"/>
          <w:lang w:eastAsia="zh-CN"/>
        </w:rPr>
        <w:t>meeting</w:t>
      </w:r>
      <w:r w:rsidR="009015B9">
        <w:rPr>
          <w:rFonts w:eastAsia="宋体"/>
          <w:sz w:val="20"/>
          <w:szCs w:val="20"/>
          <w:lang w:eastAsia="zh-CN"/>
        </w:rPr>
        <w:t xml:space="preserve"> the reliability </w:t>
      </w:r>
      <w:r w:rsidR="007D4A1F">
        <w:rPr>
          <w:rFonts w:eastAsia="宋体"/>
          <w:sz w:val="20"/>
          <w:szCs w:val="20"/>
          <w:lang w:eastAsia="zh-CN"/>
        </w:rPr>
        <w:t>requirement</w:t>
      </w:r>
      <w:r w:rsidR="009015B9">
        <w:rPr>
          <w:rFonts w:eastAsia="宋体"/>
          <w:sz w:val="20"/>
          <w:szCs w:val="20"/>
          <w:lang w:eastAsia="zh-CN"/>
        </w:rPr>
        <w:t xml:space="preserve"> </w:t>
      </w:r>
      <w:r w:rsidR="007D4A1F">
        <w:rPr>
          <w:rFonts w:eastAsia="宋体"/>
          <w:sz w:val="20"/>
          <w:szCs w:val="20"/>
          <w:lang w:eastAsia="zh-CN"/>
        </w:rPr>
        <w:t xml:space="preserve">and </w:t>
      </w:r>
      <w:r w:rsidR="00E17300">
        <w:rPr>
          <w:rFonts w:eastAsia="宋体"/>
          <w:sz w:val="20"/>
          <w:szCs w:val="20"/>
          <w:lang w:eastAsia="zh-CN"/>
        </w:rPr>
        <w:t>has been agreed to be supported</w:t>
      </w:r>
      <w:r w:rsidR="007D4A1F">
        <w:rPr>
          <w:rFonts w:eastAsia="宋体"/>
          <w:sz w:val="20"/>
          <w:szCs w:val="20"/>
          <w:lang w:eastAsia="zh-CN"/>
        </w:rPr>
        <w:t xml:space="preserve"> for unicast</w:t>
      </w:r>
      <w:r w:rsidR="009015B9">
        <w:rPr>
          <w:rFonts w:eastAsia="宋体"/>
          <w:sz w:val="20"/>
          <w:szCs w:val="20"/>
          <w:lang w:eastAsia="zh-CN"/>
        </w:rPr>
        <w:t xml:space="preserve">. </w:t>
      </w:r>
      <w:r w:rsidR="006C5447">
        <w:rPr>
          <w:rFonts w:eastAsia="宋体"/>
          <w:sz w:val="20"/>
          <w:szCs w:val="20"/>
          <w:lang w:eastAsia="zh-CN"/>
        </w:rPr>
        <w:t>For</w:t>
      </w:r>
      <w:r w:rsidR="00E17300">
        <w:rPr>
          <w:rFonts w:eastAsia="宋体"/>
          <w:sz w:val="20"/>
          <w:szCs w:val="20"/>
          <w:lang w:eastAsia="zh-CN"/>
        </w:rPr>
        <w:t xml:space="preserve"> </w:t>
      </w:r>
      <w:r w:rsidR="006C5447">
        <w:rPr>
          <w:rFonts w:eastAsia="宋体"/>
          <w:sz w:val="20"/>
          <w:szCs w:val="20"/>
          <w:lang w:eastAsia="zh-CN"/>
        </w:rPr>
        <w:t xml:space="preserve">different modes including Mode 1 and Mode 2, HARQ-ACK can be transmitted towards different sources. For Mode 1 where </w:t>
      </w:r>
      <w:r w:rsidR="003A4BC6">
        <w:rPr>
          <w:rFonts w:eastAsia="宋体"/>
          <w:sz w:val="20"/>
          <w:szCs w:val="20"/>
          <w:lang w:eastAsia="zh-CN"/>
        </w:rPr>
        <w:t xml:space="preserve">resources </w:t>
      </w:r>
      <w:r w:rsidR="001A35D0">
        <w:rPr>
          <w:rFonts w:eastAsia="宋体"/>
          <w:sz w:val="20"/>
          <w:szCs w:val="20"/>
          <w:lang w:eastAsia="zh-CN"/>
        </w:rPr>
        <w:t xml:space="preserve">for sidelink transmission </w:t>
      </w:r>
      <w:r w:rsidR="003A4BC6">
        <w:rPr>
          <w:rFonts w:eastAsia="宋体"/>
          <w:sz w:val="20"/>
          <w:szCs w:val="20"/>
          <w:lang w:eastAsia="zh-CN"/>
        </w:rPr>
        <w:t>are scheduled by the base station, HARQ-ACK can be transmitted to the base station</w:t>
      </w:r>
      <w:r w:rsidR="001A35D0">
        <w:rPr>
          <w:rFonts w:eastAsia="宋体"/>
          <w:sz w:val="20"/>
          <w:szCs w:val="20"/>
          <w:lang w:eastAsia="zh-CN"/>
        </w:rPr>
        <w:t xml:space="preserve"> </w:t>
      </w:r>
      <w:r w:rsidR="009F3191">
        <w:rPr>
          <w:rFonts w:eastAsia="宋体"/>
          <w:sz w:val="20"/>
          <w:szCs w:val="20"/>
          <w:lang w:eastAsia="zh-CN"/>
        </w:rPr>
        <w:t xml:space="preserve">via NR Uu </w:t>
      </w:r>
      <w:r w:rsidR="001A35D0">
        <w:rPr>
          <w:rFonts w:eastAsia="宋体"/>
          <w:sz w:val="20"/>
          <w:szCs w:val="20"/>
          <w:lang w:eastAsia="zh-CN"/>
        </w:rPr>
        <w:t>to facilitate retransmission scheduling</w:t>
      </w:r>
      <w:r w:rsidR="003A4BC6">
        <w:rPr>
          <w:rFonts w:eastAsia="宋体"/>
          <w:sz w:val="20"/>
          <w:szCs w:val="20"/>
          <w:lang w:eastAsia="zh-CN"/>
        </w:rPr>
        <w:t>.</w:t>
      </w:r>
      <w:r w:rsidR="001A35D0">
        <w:rPr>
          <w:rFonts w:eastAsia="宋体"/>
          <w:sz w:val="20"/>
          <w:szCs w:val="20"/>
          <w:lang w:eastAsia="zh-CN"/>
        </w:rPr>
        <w:t xml:space="preserve"> For Mode </w:t>
      </w:r>
      <w:r w:rsidR="001A35D0">
        <w:rPr>
          <w:rFonts w:eastAsia="宋体"/>
          <w:sz w:val="20"/>
          <w:szCs w:val="20"/>
          <w:lang w:eastAsia="zh-CN"/>
        </w:rPr>
        <w:lastRenderedPageBreak/>
        <w:t>2 where resources for sidelink transmission are autonomously determined by the UE, HARQ-ACK can be transmitted to the UE</w:t>
      </w:r>
      <w:r w:rsidR="009F3191">
        <w:rPr>
          <w:rFonts w:eastAsia="宋体"/>
          <w:sz w:val="20"/>
          <w:szCs w:val="20"/>
          <w:lang w:eastAsia="zh-CN"/>
        </w:rPr>
        <w:t xml:space="preserve"> via NR sidelink</w:t>
      </w:r>
      <w:r w:rsidR="001A35D0">
        <w:rPr>
          <w:rFonts w:eastAsia="宋体"/>
          <w:sz w:val="20"/>
          <w:szCs w:val="20"/>
          <w:lang w:eastAsia="zh-CN"/>
        </w:rPr>
        <w:t>.</w:t>
      </w:r>
    </w:p>
    <w:p w14:paraId="0EE39408" w14:textId="707F263E" w:rsidR="002E6747" w:rsidRPr="00396621" w:rsidRDefault="00396621" w:rsidP="00453415">
      <w:pPr>
        <w:pStyle w:val="2"/>
        <w:spacing w:afterLines="50" w:after="156"/>
        <w:jc w:val="both"/>
        <w:rPr>
          <w:rFonts w:eastAsia="宋体"/>
          <w:sz w:val="18"/>
          <w:szCs w:val="20"/>
          <w:lang w:eastAsia="zh-CN"/>
        </w:rPr>
      </w:pPr>
      <w:r w:rsidRPr="00396621">
        <w:rPr>
          <w:b/>
          <w:sz w:val="22"/>
          <w:lang w:eastAsia="zh-CN"/>
        </w:rPr>
        <w:t>HARQ-ACK transmitted via NR Uu</w:t>
      </w:r>
    </w:p>
    <w:p w14:paraId="1B911383" w14:textId="329F784C" w:rsidR="00396621" w:rsidRPr="002472D3" w:rsidRDefault="00396621" w:rsidP="00396621">
      <w:pPr>
        <w:pStyle w:val="a5"/>
        <w:spacing w:afterLines="50" w:after="156"/>
        <w:jc w:val="both"/>
        <w:rPr>
          <w:rFonts w:eastAsia="宋体"/>
          <w:sz w:val="20"/>
          <w:szCs w:val="20"/>
          <w:lang w:eastAsia="zh-CN"/>
        </w:rPr>
      </w:pPr>
      <w:r w:rsidRPr="00DE0BA0">
        <w:rPr>
          <w:rFonts w:eastAsia="宋体"/>
          <w:sz w:val="20"/>
          <w:szCs w:val="20"/>
          <w:lang w:eastAsia="zh-CN"/>
        </w:rPr>
        <w:t xml:space="preserve">If </w:t>
      </w:r>
      <w:r>
        <w:rPr>
          <w:rFonts w:eastAsia="宋体"/>
          <w:sz w:val="20"/>
          <w:szCs w:val="20"/>
          <w:lang w:eastAsia="zh-CN"/>
        </w:rPr>
        <w:t>a b</w:t>
      </w:r>
      <w:r w:rsidRPr="00FD667D">
        <w:rPr>
          <w:rFonts w:eastAsia="宋体"/>
          <w:sz w:val="20"/>
          <w:szCs w:val="20"/>
          <w:lang w:eastAsia="zh-CN"/>
        </w:rPr>
        <w:t xml:space="preserve">ase station schedules sidelink </w:t>
      </w:r>
      <w:r w:rsidRPr="00FD667D">
        <w:rPr>
          <w:rFonts w:eastAsia="宋体" w:hint="eastAsia"/>
          <w:sz w:val="20"/>
          <w:szCs w:val="20"/>
          <w:lang w:eastAsia="zh-CN"/>
        </w:rPr>
        <w:t>resource</w:t>
      </w:r>
      <w:r w:rsidRPr="00FD667D">
        <w:rPr>
          <w:rFonts w:eastAsia="宋体"/>
          <w:sz w:val="20"/>
          <w:szCs w:val="20"/>
          <w:lang w:eastAsia="zh-CN"/>
        </w:rPr>
        <w:t xml:space="preserve">s </w:t>
      </w:r>
      <w:r>
        <w:rPr>
          <w:rFonts w:eastAsia="宋体"/>
          <w:sz w:val="20"/>
          <w:szCs w:val="20"/>
          <w:lang w:eastAsia="zh-CN"/>
        </w:rPr>
        <w:t>for unicast (</w:t>
      </w:r>
      <w:r w:rsidR="00E53912">
        <w:rPr>
          <w:rFonts w:eastAsia="宋体"/>
          <w:sz w:val="20"/>
          <w:szCs w:val="20"/>
          <w:lang w:eastAsia="zh-CN"/>
        </w:rPr>
        <w:t>M</w:t>
      </w:r>
      <w:r w:rsidRPr="00DE0BA0">
        <w:rPr>
          <w:rFonts w:eastAsia="宋体"/>
          <w:sz w:val="20"/>
          <w:szCs w:val="20"/>
          <w:lang w:eastAsia="zh-CN"/>
        </w:rPr>
        <w:t>ode 1</w:t>
      </w:r>
      <w:r>
        <w:rPr>
          <w:rFonts w:eastAsia="宋体"/>
          <w:sz w:val="20"/>
          <w:szCs w:val="20"/>
          <w:lang w:eastAsia="zh-CN"/>
        </w:rPr>
        <w:t xml:space="preserve">), </w:t>
      </w:r>
      <w:r w:rsidRPr="002472D3">
        <w:rPr>
          <w:rFonts w:eastAsia="宋体"/>
          <w:sz w:val="20"/>
          <w:szCs w:val="20"/>
          <w:lang w:eastAsia="zh-CN"/>
        </w:rPr>
        <w:t xml:space="preserve">HARQ-ACK </w:t>
      </w:r>
      <w:r>
        <w:rPr>
          <w:rFonts w:eastAsia="宋体"/>
          <w:sz w:val="20"/>
          <w:szCs w:val="20"/>
          <w:lang w:eastAsia="zh-CN"/>
        </w:rPr>
        <w:t>report</w:t>
      </w:r>
      <w:r w:rsidRPr="002472D3">
        <w:rPr>
          <w:rFonts w:eastAsia="宋体"/>
          <w:sz w:val="20"/>
          <w:szCs w:val="20"/>
          <w:lang w:eastAsia="zh-CN"/>
        </w:rPr>
        <w:t xml:space="preserve"> to the </w:t>
      </w:r>
      <w:r>
        <w:rPr>
          <w:rFonts w:eastAsia="宋体"/>
          <w:sz w:val="20"/>
          <w:szCs w:val="20"/>
          <w:lang w:eastAsia="zh-CN"/>
        </w:rPr>
        <w:t>b</w:t>
      </w:r>
      <w:r w:rsidRPr="00FD667D">
        <w:rPr>
          <w:rFonts w:eastAsia="宋体"/>
          <w:sz w:val="20"/>
          <w:szCs w:val="20"/>
          <w:lang w:eastAsia="zh-CN"/>
        </w:rPr>
        <w:t>ase station</w:t>
      </w:r>
      <w:r w:rsidRPr="002472D3">
        <w:rPr>
          <w:rFonts w:eastAsia="宋体"/>
          <w:sz w:val="20"/>
          <w:szCs w:val="20"/>
          <w:lang w:eastAsia="zh-CN"/>
        </w:rPr>
        <w:t xml:space="preserve"> through NR Uu</w:t>
      </w:r>
      <w:r>
        <w:rPr>
          <w:rFonts w:eastAsia="宋体"/>
          <w:sz w:val="20"/>
          <w:szCs w:val="20"/>
          <w:lang w:eastAsia="zh-CN"/>
        </w:rPr>
        <w:t xml:space="preserve"> can be considered</w:t>
      </w:r>
      <w:r w:rsidRPr="002472D3">
        <w:rPr>
          <w:rFonts w:eastAsia="宋体"/>
          <w:sz w:val="20"/>
          <w:szCs w:val="20"/>
          <w:lang w:eastAsia="zh-CN"/>
        </w:rPr>
        <w:t xml:space="preserve">. </w:t>
      </w:r>
      <w:r>
        <w:rPr>
          <w:rFonts w:eastAsia="PMingLiU"/>
          <w:sz w:val="20"/>
          <w:szCs w:val="20"/>
          <w:lang w:eastAsia="zh-TW"/>
        </w:rPr>
        <w:t>R</w:t>
      </w:r>
      <w:r w:rsidRPr="006A3FDC">
        <w:rPr>
          <w:rFonts w:eastAsia="PMingLiU"/>
          <w:sz w:val="20"/>
          <w:szCs w:val="20"/>
          <w:lang w:eastAsia="zh-TW"/>
        </w:rPr>
        <w:t xml:space="preserve">eporting HARQ-ACK to </w:t>
      </w:r>
      <w:r>
        <w:rPr>
          <w:rFonts w:eastAsia="PMingLiU"/>
          <w:sz w:val="20"/>
          <w:szCs w:val="20"/>
          <w:lang w:eastAsia="zh-TW"/>
        </w:rPr>
        <w:t xml:space="preserve">the </w:t>
      </w:r>
      <w:r w:rsidRPr="006A3FDC">
        <w:rPr>
          <w:rFonts w:eastAsia="PMingLiU"/>
          <w:sz w:val="20"/>
          <w:szCs w:val="20"/>
          <w:lang w:eastAsia="zh-TW"/>
        </w:rPr>
        <w:t>base station</w:t>
      </w:r>
      <w:r>
        <w:rPr>
          <w:rFonts w:eastAsia="PMingLiU"/>
          <w:sz w:val="20"/>
          <w:szCs w:val="20"/>
          <w:lang w:eastAsia="zh-TW"/>
        </w:rPr>
        <w:t xml:space="preserve"> can be seen as a way of requesting retransmission resources from the base station. By this way, a more timely resource request can be achieved compared with using SR. This is due to the fact that a UE can directly follow HARQ-ACK timing to transmit HARQ-ACK, whereas a UE may have to wait for an available SR occasion to transmit SR. R</w:t>
      </w:r>
      <w:r w:rsidRPr="006A3FDC">
        <w:rPr>
          <w:rFonts w:eastAsia="PMingLiU"/>
          <w:sz w:val="20"/>
          <w:szCs w:val="20"/>
          <w:lang w:eastAsia="zh-TW"/>
        </w:rPr>
        <w:t xml:space="preserve">eporting HARQ-ACK to </w:t>
      </w:r>
      <w:r>
        <w:rPr>
          <w:rFonts w:eastAsia="PMingLiU"/>
          <w:sz w:val="20"/>
          <w:szCs w:val="20"/>
          <w:lang w:eastAsia="zh-TW"/>
        </w:rPr>
        <w:t xml:space="preserve">the </w:t>
      </w:r>
      <w:r w:rsidRPr="006A3FDC">
        <w:rPr>
          <w:rFonts w:eastAsia="PMingLiU"/>
          <w:sz w:val="20"/>
          <w:szCs w:val="20"/>
          <w:lang w:eastAsia="zh-TW"/>
        </w:rPr>
        <w:t xml:space="preserve">base station can </w:t>
      </w:r>
      <w:r>
        <w:rPr>
          <w:rFonts w:eastAsia="PMingLiU"/>
          <w:sz w:val="20"/>
          <w:szCs w:val="20"/>
          <w:lang w:eastAsia="zh-TW"/>
        </w:rPr>
        <w:t xml:space="preserve">also </w:t>
      </w:r>
      <w:r w:rsidRPr="006A3FDC">
        <w:rPr>
          <w:rFonts w:eastAsia="PMingLiU"/>
          <w:sz w:val="20"/>
          <w:szCs w:val="20"/>
          <w:lang w:eastAsia="zh-TW"/>
        </w:rPr>
        <w:t>facilitate retransmission scheduling</w:t>
      </w:r>
      <w:r>
        <w:rPr>
          <w:rFonts w:eastAsia="PMingLiU"/>
          <w:sz w:val="20"/>
          <w:szCs w:val="20"/>
          <w:lang w:eastAsia="zh-TW"/>
        </w:rPr>
        <w:t xml:space="preserve">. Since </w:t>
      </w:r>
      <w:r>
        <w:rPr>
          <w:rFonts w:eastAsia="宋体"/>
          <w:sz w:val="20"/>
          <w:szCs w:val="20"/>
          <w:lang w:eastAsia="zh-CN"/>
        </w:rPr>
        <w:t>the base station has global control over resource allocation of in-coverage UEs, adaptive retransmission can be achieved with less</w:t>
      </w:r>
      <w:r>
        <w:rPr>
          <w:rFonts w:eastAsia="PMingLiU"/>
          <w:sz w:val="20"/>
          <w:szCs w:val="20"/>
          <w:lang w:eastAsia="zh-TW"/>
        </w:rPr>
        <w:t xml:space="preserve"> collisions,</w:t>
      </w:r>
      <w:r>
        <w:rPr>
          <w:rFonts w:eastAsia="宋体"/>
          <w:sz w:val="20"/>
          <w:szCs w:val="20"/>
          <w:lang w:eastAsia="zh-CN"/>
        </w:rPr>
        <w:t xml:space="preserve"> more efficiency and higher flexibility</w:t>
      </w:r>
      <w:r>
        <w:rPr>
          <w:rFonts w:eastAsia="PMingLiU"/>
          <w:sz w:val="20"/>
          <w:szCs w:val="20"/>
          <w:lang w:eastAsia="zh-TW"/>
        </w:rPr>
        <w:t xml:space="preserve">. </w:t>
      </w:r>
      <w:r w:rsidRPr="002472D3">
        <w:rPr>
          <w:rFonts w:eastAsia="宋体"/>
          <w:sz w:val="20"/>
          <w:szCs w:val="20"/>
          <w:lang w:eastAsia="zh-CN"/>
        </w:rPr>
        <w:t xml:space="preserve">Some details </w:t>
      </w:r>
      <w:r>
        <w:rPr>
          <w:rFonts w:eastAsia="宋体"/>
          <w:sz w:val="20"/>
          <w:szCs w:val="20"/>
          <w:lang w:eastAsia="zh-CN"/>
        </w:rPr>
        <w:t xml:space="preserve">may </w:t>
      </w:r>
      <w:r w:rsidRPr="002472D3">
        <w:rPr>
          <w:rFonts w:eastAsia="宋体"/>
          <w:sz w:val="20"/>
          <w:szCs w:val="20"/>
          <w:lang w:eastAsia="zh-CN"/>
        </w:rPr>
        <w:t xml:space="preserve">need to be </w:t>
      </w:r>
      <w:r>
        <w:rPr>
          <w:rFonts w:eastAsia="宋体"/>
          <w:sz w:val="20"/>
          <w:szCs w:val="20"/>
          <w:lang w:eastAsia="zh-CN"/>
        </w:rPr>
        <w:t>studied</w:t>
      </w:r>
      <w:r w:rsidRPr="002472D3">
        <w:rPr>
          <w:rFonts w:eastAsia="宋体"/>
          <w:sz w:val="20"/>
          <w:szCs w:val="20"/>
          <w:lang w:eastAsia="zh-CN"/>
        </w:rPr>
        <w:t xml:space="preserve"> </w:t>
      </w:r>
      <w:r>
        <w:rPr>
          <w:rFonts w:eastAsia="宋体"/>
          <w:sz w:val="20"/>
          <w:szCs w:val="20"/>
          <w:lang w:eastAsia="zh-CN"/>
        </w:rPr>
        <w:t>for HARQ-ACK report</w:t>
      </w:r>
      <w:r w:rsidRPr="002472D3">
        <w:rPr>
          <w:rFonts w:eastAsia="宋体"/>
          <w:sz w:val="20"/>
          <w:szCs w:val="20"/>
          <w:lang w:eastAsia="zh-CN"/>
        </w:rPr>
        <w:t xml:space="preserve">. </w:t>
      </w:r>
      <w:r>
        <w:rPr>
          <w:rFonts w:eastAsia="宋体"/>
          <w:sz w:val="20"/>
          <w:szCs w:val="20"/>
          <w:lang w:eastAsia="zh-CN"/>
        </w:rPr>
        <w:t>Assuming</w:t>
      </w:r>
      <w:r w:rsidRPr="002472D3">
        <w:rPr>
          <w:rFonts w:eastAsia="宋体"/>
          <w:sz w:val="20"/>
          <w:szCs w:val="20"/>
          <w:lang w:eastAsia="zh-CN"/>
        </w:rPr>
        <w:t xml:space="preserve"> </w:t>
      </w:r>
      <w:r>
        <w:rPr>
          <w:rFonts w:eastAsia="宋体"/>
          <w:sz w:val="20"/>
          <w:szCs w:val="20"/>
          <w:lang w:eastAsia="zh-CN"/>
        </w:rPr>
        <w:t xml:space="preserve">unicast between </w:t>
      </w:r>
      <w:r w:rsidRPr="002472D3">
        <w:rPr>
          <w:rFonts w:eastAsia="宋体"/>
          <w:sz w:val="20"/>
          <w:szCs w:val="20"/>
          <w:lang w:eastAsia="zh-CN"/>
        </w:rPr>
        <w:t>two</w:t>
      </w:r>
      <w:r>
        <w:rPr>
          <w:rFonts w:eastAsia="宋体"/>
          <w:sz w:val="20"/>
          <w:szCs w:val="20"/>
          <w:lang w:eastAsia="zh-CN"/>
        </w:rPr>
        <w:t xml:space="preserve"> in-coverage</w:t>
      </w:r>
      <w:r w:rsidRPr="002472D3">
        <w:rPr>
          <w:rFonts w:eastAsia="宋体"/>
          <w:sz w:val="20"/>
          <w:szCs w:val="20"/>
          <w:lang w:eastAsia="zh-CN"/>
        </w:rPr>
        <w:t xml:space="preserve"> UEs, </w:t>
      </w:r>
      <w:r>
        <w:rPr>
          <w:rFonts w:eastAsia="宋体"/>
          <w:sz w:val="20"/>
          <w:szCs w:val="20"/>
          <w:lang w:eastAsia="zh-CN"/>
        </w:rPr>
        <w:t xml:space="preserve">denoted as source UE and target UE as shown </w:t>
      </w:r>
      <w:r w:rsidR="001E6978">
        <w:rPr>
          <w:rFonts w:eastAsia="宋体"/>
          <w:sz w:val="20"/>
          <w:szCs w:val="20"/>
          <w:lang w:eastAsia="zh-CN"/>
        </w:rPr>
        <w:t>in Figure 1</w:t>
      </w:r>
      <w:r>
        <w:rPr>
          <w:rFonts w:eastAsia="宋体"/>
          <w:sz w:val="20"/>
          <w:szCs w:val="20"/>
          <w:lang w:eastAsia="zh-CN"/>
        </w:rPr>
        <w:t>, one</w:t>
      </w:r>
      <w:r w:rsidRPr="002472D3">
        <w:rPr>
          <w:rFonts w:eastAsia="宋体"/>
          <w:sz w:val="20"/>
          <w:szCs w:val="20"/>
          <w:lang w:eastAsia="zh-CN"/>
        </w:rPr>
        <w:t xml:space="preserve"> potential issue is which </w:t>
      </w:r>
      <w:r>
        <w:rPr>
          <w:rFonts w:eastAsia="宋体"/>
          <w:sz w:val="20"/>
          <w:szCs w:val="20"/>
          <w:lang w:eastAsia="zh-CN"/>
        </w:rPr>
        <w:t>UE</w:t>
      </w:r>
      <w:r w:rsidRPr="002472D3">
        <w:rPr>
          <w:rFonts w:eastAsia="宋体"/>
          <w:sz w:val="20"/>
          <w:szCs w:val="20"/>
          <w:lang w:eastAsia="zh-CN"/>
        </w:rPr>
        <w:t xml:space="preserve"> report</w:t>
      </w:r>
      <w:r>
        <w:rPr>
          <w:rFonts w:eastAsia="宋体"/>
          <w:sz w:val="20"/>
          <w:szCs w:val="20"/>
          <w:lang w:eastAsia="zh-CN"/>
        </w:rPr>
        <w:t>s</w:t>
      </w:r>
      <w:r w:rsidRPr="002472D3">
        <w:rPr>
          <w:rFonts w:eastAsia="宋体"/>
          <w:sz w:val="20"/>
          <w:szCs w:val="20"/>
          <w:lang w:eastAsia="zh-CN"/>
        </w:rPr>
        <w:t xml:space="preserve"> HARQ-ACK to the base station. Further</w:t>
      </w:r>
      <w:r>
        <w:rPr>
          <w:rFonts w:eastAsia="宋体"/>
          <w:sz w:val="20"/>
          <w:szCs w:val="20"/>
          <w:lang w:eastAsia="zh-CN"/>
        </w:rPr>
        <w:t>more</w:t>
      </w:r>
      <w:r w:rsidRPr="002472D3">
        <w:rPr>
          <w:rFonts w:eastAsia="宋体"/>
          <w:sz w:val="20"/>
          <w:szCs w:val="20"/>
          <w:lang w:eastAsia="zh-CN"/>
        </w:rPr>
        <w:t xml:space="preserve">, if the target </w:t>
      </w:r>
      <w:r>
        <w:rPr>
          <w:rFonts w:eastAsia="宋体"/>
          <w:sz w:val="20"/>
          <w:szCs w:val="20"/>
          <w:lang w:eastAsia="zh-CN"/>
        </w:rPr>
        <w:t>UE reports HARQ-ACK</w:t>
      </w:r>
      <w:r w:rsidRPr="002472D3">
        <w:rPr>
          <w:rFonts w:eastAsia="宋体"/>
          <w:sz w:val="20"/>
          <w:szCs w:val="20"/>
          <w:lang w:eastAsia="zh-CN"/>
        </w:rPr>
        <w:t xml:space="preserve">, how the </w:t>
      </w:r>
      <w:r>
        <w:rPr>
          <w:rFonts w:eastAsia="宋体"/>
          <w:sz w:val="20"/>
          <w:szCs w:val="20"/>
          <w:lang w:eastAsia="zh-CN"/>
        </w:rPr>
        <w:t xml:space="preserve">UE acquires </w:t>
      </w:r>
      <w:r w:rsidRPr="002472D3">
        <w:rPr>
          <w:rFonts w:eastAsia="宋体"/>
          <w:sz w:val="20"/>
          <w:szCs w:val="20"/>
          <w:lang w:eastAsia="zh-CN"/>
        </w:rPr>
        <w:t xml:space="preserve">HARQ related information, e.g. </w:t>
      </w:r>
      <w:r>
        <w:rPr>
          <w:rFonts w:eastAsia="宋体"/>
          <w:sz w:val="20"/>
          <w:szCs w:val="20"/>
          <w:lang w:eastAsia="zh-CN"/>
        </w:rPr>
        <w:t>HARQ-ACK</w:t>
      </w:r>
      <w:r w:rsidRPr="002472D3">
        <w:rPr>
          <w:rFonts w:eastAsia="宋体"/>
          <w:sz w:val="20"/>
          <w:szCs w:val="20"/>
          <w:lang w:eastAsia="zh-CN"/>
        </w:rPr>
        <w:t xml:space="preserve"> timing and resource, also needs to be </w:t>
      </w:r>
      <w:r>
        <w:rPr>
          <w:rFonts w:eastAsia="宋体"/>
          <w:sz w:val="20"/>
          <w:szCs w:val="20"/>
          <w:lang w:eastAsia="zh-CN"/>
        </w:rPr>
        <w:t>studied</w:t>
      </w:r>
      <w:r w:rsidRPr="002472D3">
        <w:rPr>
          <w:rFonts w:eastAsia="宋体"/>
          <w:sz w:val="20"/>
          <w:szCs w:val="20"/>
          <w:lang w:eastAsia="zh-CN"/>
        </w:rPr>
        <w:t>.</w:t>
      </w:r>
    </w:p>
    <w:p w14:paraId="27A65086" w14:textId="52937B78" w:rsidR="00396621" w:rsidRDefault="007A081B" w:rsidP="00396621">
      <w:pPr>
        <w:pStyle w:val="a5"/>
        <w:keepNext/>
        <w:jc w:val="center"/>
      </w:pPr>
      <w:r>
        <w:object w:dxaOrig="4237" w:dyaOrig="3228" w14:anchorId="3D345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8pt;height:161.75pt" o:ole="">
            <v:imagedata r:id="rId7" o:title=""/>
          </v:shape>
          <o:OLEObject Type="Embed" ProgID="Visio.Drawing.11" ShapeID="_x0000_i1025" DrawAspect="Content" ObjectID="_1602682257" r:id="rId8"/>
        </w:object>
      </w:r>
    </w:p>
    <w:p w14:paraId="326BE68B" w14:textId="46FEE9E5" w:rsidR="00396621" w:rsidRDefault="00396621" w:rsidP="00396621">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1E6978">
        <w:rPr>
          <w:rFonts w:eastAsia="宋体"/>
          <w:sz w:val="20"/>
          <w:szCs w:val="20"/>
          <w:lang w:eastAsia="zh-CN"/>
        </w:rPr>
        <w:t>1</w:t>
      </w:r>
      <w:r w:rsidR="00D72A1D">
        <w:rPr>
          <w:rFonts w:eastAsia="宋体"/>
          <w:sz w:val="20"/>
          <w:szCs w:val="20"/>
          <w:lang w:eastAsia="zh-CN"/>
        </w:rPr>
        <w:t>.</w:t>
      </w:r>
      <w:r w:rsidRPr="000C575E">
        <w:rPr>
          <w:rFonts w:eastAsia="宋体"/>
          <w:sz w:val="20"/>
          <w:szCs w:val="20"/>
          <w:lang w:eastAsia="zh-CN"/>
        </w:rPr>
        <w:t xml:space="preserve"> </w:t>
      </w:r>
      <w:r w:rsidR="002055DE">
        <w:rPr>
          <w:rFonts w:eastAsia="宋体"/>
          <w:sz w:val="20"/>
          <w:szCs w:val="20"/>
          <w:lang w:eastAsia="zh-CN"/>
        </w:rPr>
        <w:t>An e</w:t>
      </w:r>
      <w:r w:rsidR="00C25AD5">
        <w:rPr>
          <w:rFonts w:eastAsia="宋体"/>
          <w:sz w:val="20"/>
          <w:szCs w:val="20"/>
          <w:lang w:eastAsia="zh-CN"/>
        </w:rPr>
        <w:t xml:space="preserve">xample of </w:t>
      </w:r>
      <w:r w:rsidRPr="000C575E">
        <w:rPr>
          <w:rFonts w:eastAsia="宋体"/>
          <w:sz w:val="20"/>
          <w:szCs w:val="20"/>
          <w:lang w:eastAsia="zh-CN"/>
        </w:rPr>
        <w:t xml:space="preserve">HARQ-ACK transmitted </w:t>
      </w:r>
      <w:r w:rsidR="001E6978">
        <w:rPr>
          <w:rFonts w:eastAsia="宋体"/>
          <w:sz w:val="20"/>
          <w:szCs w:val="20"/>
          <w:lang w:eastAsia="zh-CN"/>
        </w:rPr>
        <w:t>to the gNB</w:t>
      </w:r>
    </w:p>
    <w:p w14:paraId="23734A01" w14:textId="26A8442D" w:rsidR="00396621" w:rsidRDefault="00F155C3" w:rsidP="00006DC3">
      <w:pPr>
        <w:pStyle w:val="a5"/>
        <w:spacing w:afterLines="50" w:after="156"/>
        <w:jc w:val="both"/>
        <w:rPr>
          <w:rFonts w:eastAsia="宋体"/>
          <w:b/>
          <w:sz w:val="20"/>
          <w:szCs w:val="20"/>
          <w:lang w:eastAsia="zh-CN"/>
        </w:rPr>
      </w:pPr>
      <w:r>
        <w:rPr>
          <w:rFonts w:eastAsia="宋体"/>
          <w:b/>
          <w:sz w:val="20"/>
          <w:szCs w:val="20"/>
          <w:lang w:eastAsia="zh-CN"/>
        </w:rPr>
        <w:t>Proposal 1</w:t>
      </w:r>
      <w:r w:rsidR="00396621" w:rsidRPr="00AE73AE">
        <w:rPr>
          <w:rFonts w:eastAsia="宋体"/>
          <w:b/>
          <w:sz w:val="20"/>
          <w:szCs w:val="20"/>
          <w:lang w:eastAsia="zh-CN"/>
        </w:rPr>
        <w:t xml:space="preserve">: Reporting HARQ-ACK through NR Uu should be </w:t>
      </w:r>
      <w:r w:rsidR="00B56A7F">
        <w:rPr>
          <w:rFonts w:eastAsia="宋体"/>
          <w:b/>
          <w:sz w:val="20"/>
          <w:szCs w:val="20"/>
          <w:lang w:eastAsia="zh-CN"/>
        </w:rPr>
        <w:t>supported</w:t>
      </w:r>
      <w:r w:rsidR="00396621" w:rsidRPr="00AE73AE">
        <w:rPr>
          <w:rFonts w:eastAsia="宋体"/>
          <w:b/>
          <w:sz w:val="20"/>
          <w:szCs w:val="20"/>
          <w:lang w:eastAsia="zh-CN"/>
        </w:rPr>
        <w:t xml:space="preserve"> at least for Mode 1 where the base station schedules sidelink transmissions</w:t>
      </w:r>
      <w:r w:rsidR="00396621">
        <w:rPr>
          <w:rFonts w:eastAsia="宋体"/>
          <w:b/>
          <w:sz w:val="20"/>
          <w:szCs w:val="20"/>
          <w:lang w:eastAsia="zh-CN"/>
        </w:rPr>
        <w:t>.</w:t>
      </w:r>
      <w:r w:rsidR="00117947">
        <w:rPr>
          <w:rFonts w:eastAsia="宋体"/>
          <w:b/>
          <w:sz w:val="20"/>
          <w:szCs w:val="20"/>
          <w:lang w:eastAsia="zh-CN"/>
        </w:rPr>
        <w:t xml:space="preserve"> </w:t>
      </w:r>
    </w:p>
    <w:p w14:paraId="71BB29C2" w14:textId="694B1194" w:rsidR="00396621" w:rsidRPr="00396621" w:rsidRDefault="00396621" w:rsidP="00396621">
      <w:pPr>
        <w:pStyle w:val="2"/>
        <w:spacing w:afterLines="50" w:after="156"/>
        <w:jc w:val="both"/>
        <w:rPr>
          <w:rFonts w:eastAsia="宋体"/>
          <w:sz w:val="18"/>
          <w:szCs w:val="20"/>
          <w:lang w:eastAsia="zh-CN"/>
        </w:rPr>
      </w:pPr>
      <w:r w:rsidRPr="00396621">
        <w:rPr>
          <w:b/>
          <w:sz w:val="22"/>
          <w:lang w:eastAsia="zh-CN"/>
        </w:rPr>
        <w:t xml:space="preserve">HARQ-ACK transmitted via NR </w:t>
      </w:r>
      <w:r>
        <w:rPr>
          <w:b/>
          <w:sz w:val="22"/>
          <w:lang w:eastAsia="zh-CN"/>
        </w:rPr>
        <w:t>sidelink</w:t>
      </w:r>
    </w:p>
    <w:p w14:paraId="03145A45" w14:textId="5F2A5B05" w:rsidR="00972C1A" w:rsidRDefault="00972C1A" w:rsidP="00396621">
      <w:pPr>
        <w:pStyle w:val="a5"/>
        <w:spacing w:afterLines="50" w:after="156"/>
        <w:jc w:val="both"/>
        <w:rPr>
          <w:rFonts w:eastAsia="宋体"/>
          <w:sz w:val="20"/>
          <w:szCs w:val="20"/>
          <w:lang w:eastAsia="zh-CN"/>
        </w:rPr>
      </w:pPr>
      <w:r>
        <w:rPr>
          <w:rFonts w:eastAsia="宋体"/>
          <w:sz w:val="20"/>
          <w:szCs w:val="20"/>
          <w:lang w:eastAsia="zh-CN"/>
        </w:rPr>
        <w:t>If a UE determines resources for unicast transmission (mode 2), HARQ-ACK will be transmitted to the UE. To avoid collisions</w:t>
      </w:r>
      <w:r w:rsidR="00DF64C5">
        <w:rPr>
          <w:rFonts w:eastAsia="宋体"/>
          <w:sz w:val="20"/>
          <w:szCs w:val="20"/>
          <w:lang w:eastAsia="zh-CN"/>
        </w:rPr>
        <w:t xml:space="preserve"> or interference</w:t>
      </w:r>
      <w:r>
        <w:rPr>
          <w:rFonts w:eastAsia="宋体"/>
          <w:sz w:val="20"/>
          <w:szCs w:val="20"/>
          <w:lang w:eastAsia="zh-CN"/>
        </w:rPr>
        <w:t>, a</w:t>
      </w:r>
      <w:r>
        <w:rPr>
          <w:rFonts w:eastAsia="宋体" w:hint="eastAsia"/>
          <w:sz w:val="20"/>
          <w:szCs w:val="20"/>
          <w:lang w:eastAsia="zh-CN"/>
        </w:rPr>
        <w:t xml:space="preserve"> UE </w:t>
      </w:r>
      <w:r w:rsidR="00C7240F">
        <w:rPr>
          <w:rFonts w:eastAsia="宋体"/>
          <w:sz w:val="20"/>
          <w:szCs w:val="20"/>
          <w:lang w:eastAsia="zh-CN"/>
        </w:rPr>
        <w:t>may</w:t>
      </w:r>
      <w:r>
        <w:rPr>
          <w:rFonts w:eastAsia="宋体" w:hint="eastAsia"/>
          <w:sz w:val="20"/>
          <w:szCs w:val="20"/>
          <w:lang w:eastAsia="zh-CN"/>
        </w:rPr>
        <w:t xml:space="preserve"> have a freedom to </w:t>
      </w:r>
      <w:r>
        <w:rPr>
          <w:rFonts w:eastAsia="宋体"/>
          <w:sz w:val="20"/>
          <w:szCs w:val="20"/>
          <w:lang w:eastAsia="zh-CN"/>
        </w:rPr>
        <w:t>determine</w:t>
      </w:r>
      <w:r>
        <w:rPr>
          <w:rFonts w:eastAsia="宋体" w:hint="eastAsia"/>
          <w:sz w:val="20"/>
          <w:szCs w:val="20"/>
          <w:lang w:eastAsia="zh-CN"/>
        </w:rPr>
        <w:t xml:space="preserve"> </w:t>
      </w:r>
      <w:r>
        <w:rPr>
          <w:rFonts w:eastAsia="宋体"/>
          <w:sz w:val="20"/>
          <w:szCs w:val="20"/>
          <w:lang w:eastAsia="zh-CN"/>
        </w:rPr>
        <w:t>resources to transmit HARQ-ACK just like the way</w:t>
      </w:r>
      <w:r w:rsidR="00DF64C5">
        <w:rPr>
          <w:rFonts w:eastAsia="宋体"/>
          <w:sz w:val="20"/>
          <w:szCs w:val="20"/>
          <w:lang w:eastAsia="zh-CN"/>
        </w:rPr>
        <w:t xml:space="preserve"> a LTE-V2X Mode-4</w:t>
      </w:r>
      <w:r>
        <w:rPr>
          <w:rFonts w:eastAsia="宋体"/>
          <w:sz w:val="20"/>
          <w:szCs w:val="20"/>
          <w:lang w:eastAsia="zh-CN"/>
        </w:rPr>
        <w:t xml:space="preserve"> UE transmits PSCCH and PSSCH. </w:t>
      </w:r>
      <w:r w:rsidR="00537735">
        <w:rPr>
          <w:rFonts w:eastAsia="宋体"/>
          <w:sz w:val="20"/>
          <w:szCs w:val="20"/>
          <w:lang w:eastAsia="zh-CN"/>
        </w:rPr>
        <w:t xml:space="preserve">In this case, another UE may need to blind decode HARQ-ACK bits. </w:t>
      </w:r>
      <w:r>
        <w:rPr>
          <w:rFonts w:eastAsia="宋体"/>
          <w:sz w:val="20"/>
          <w:szCs w:val="20"/>
          <w:lang w:eastAsia="zh-CN"/>
        </w:rPr>
        <w:t xml:space="preserve">HARQ-ACK can be carried by </w:t>
      </w:r>
      <w:r w:rsidR="007C61AC">
        <w:rPr>
          <w:rFonts w:eastAsia="宋体"/>
          <w:sz w:val="20"/>
          <w:szCs w:val="20"/>
          <w:lang w:eastAsia="zh-CN"/>
        </w:rPr>
        <w:t xml:space="preserve">new </w:t>
      </w:r>
      <w:r>
        <w:rPr>
          <w:rFonts w:eastAsia="宋体"/>
          <w:sz w:val="20"/>
          <w:szCs w:val="20"/>
          <w:lang w:eastAsia="zh-CN"/>
        </w:rPr>
        <w:t xml:space="preserve">physical </w:t>
      </w:r>
      <w:r w:rsidR="007C61AC">
        <w:rPr>
          <w:rFonts w:eastAsia="宋体"/>
          <w:sz w:val="20"/>
          <w:szCs w:val="20"/>
          <w:lang w:eastAsia="zh-CN"/>
        </w:rPr>
        <w:t xml:space="preserve">sidelink </w:t>
      </w:r>
      <w:r>
        <w:rPr>
          <w:rFonts w:eastAsia="宋体"/>
          <w:sz w:val="20"/>
          <w:szCs w:val="20"/>
          <w:lang w:eastAsia="zh-CN"/>
        </w:rPr>
        <w:t>channels (e.g. NR-like PUCCH)</w:t>
      </w:r>
      <w:r w:rsidRPr="00972C1A">
        <w:rPr>
          <w:rFonts w:eastAsia="宋体"/>
          <w:sz w:val="20"/>
          <w:szCs w:val="20"/>
          <w:lang w:eastAsia="zh-CN"/>
        </w:rPr>
        <w:t xml:space="preserve"> </w:t>
      </w:r>
      <w:r>
        <w:rPr>
          <w:rFonts w:eastAsia="宋体"/>
          <w:sz w:val="20"/>
          <w:szCs w:val="20"/>
          <w:lang w:eastAsia="zh-CN"/>
        </w:rPr>
        <w:t xml:space="preserve">or </w:t>
      </w:r>
      <w:r w:rsidR="00DE5AA8">
        <w:rPr>
          <w:rFonts w:eastAsia="宋体"/>
          <w:sz w:val="20"/>
          <w:szCs w:val="20"/>
          <w:lang w:eastAsia="zh-CN"/>
        </w:rPr>
        <w:t xml:space="preserve">existing </w:t>
      </w:r>
      <w:r>
        <w:rPr>
          <w:rFonts w:eastAsia="宋体"/>
          <w:sz w:val="20"/>
          <w:szCs w:val="20"/>
          <w:lang w:eastAsia="zh-CN"/>
        </w:rPr>
        <w:t xml:space="preserve">physical </w:t>
      </w:r>
      <w:r w:rsidR="007C61AC">
        <w:rPr>
          <w:rFonts w:eastAsia="宋体"/>
          <w:sz w:val="20"/>
          <w:szCs w:val="20"/>
          <w:lang w:eastAsia="zh-CN"/>
        </w:rPr>
        <w:t xml:space="preserve">sidelink </w:t>
      </w:r>
      <w:r>
        <w:rPr>
          <w:rFonts w:eastAsia="宋体"/>
          <w:sz w:val="20"/>
          <w:szCs w:val="20"/>
          <w:lang w:eastAsia="zh-CN"/>
        </w:rPr>
        <w:t>channels (e.g. PSCCH</w:t>
      </w:r>
      <w:r w:rsidR="00220974">
        <w:rPr>
          <w:rFonts w:eastAsia="宋体"/>
          <w:sz w:val="20"/>
          <w:szCs w:val="20"/>
          <w:lang w:eastAsia="zh-CN"/>
        </w:rPr>
        <w:t xml:space="preserve"> or PSSCH</w:t>
      </w:r>
      <w:r>
        <w:rPr>
          <w:rFonts w:eastAsia="宋体"/>
          <w:sz w:val="20"/>
          <w:szCs w:val="20"/>
          <w:lang w:eastAsia="zh-CN"/>
        </w:rPr>
        <w:t>).</w:t>
      </w:r>
    </w:p>
    <w:p w14:paraId="7FFC4611" w14:textId="4D36EF9C" w:rsidR="00396621" w:rsidRDefault="00396621" w:rsidP="00396621">
      <w:pPr>
        <w:pStyle w:val="a5"/>
        <w:spacing w:afterLines="50" w:after="156"/>
        <w:jc w:val="both"/>
        <w:rPr>
          <w:rFonts w:eastAsia="宋体"/>
          <w:sz w:val="20"/>
          <w:szCs w:val="20"/>
          <w:lang w:eastAsia="zh-CN"/>
        </w:rPr>
      </w:pPr>
      <w:r>
        <w:rPr>
          <w:rFonts w:eastAsia="宋体"/>
          <w:sz w:val="20"/>
          <w:szCs w:val="20"/>
          <w:lang w:eastAsia="zh-CN"/>
        </w:rPr>
        <w:t xml:space="preserve">If defining new physical channels to carry HARQ-ACK and possible CSI if supported, </w:t>
      </w:r>
      <w:r w:rsidR="00EC178B">
        <w:rPr>
          <w:rFonts w:eastAsia="宋体"/>
          <w:sz w:val="20"/>
          <w:szCs w:val="20"/>
          <w:lang w:eastAsia="zh-CN"/>
        </w:rPr>
        <w:t xml:space="preserve">the structure of </w:t>
      </w:r>
      <w:r w:rsidRPr="00BD7F4B">
        <w:rPr>
          <w:rFonts w:eastAsia="宋体" w:hint="eastAsia"/>
          <w:sz w:val="20"/>
          <w:szCs w:val="20"/>
          <w:lang w:eastAsia="zh-CN"/>
        </w:rPr>
        <w:t>NR</w:t>
      </w:r>
      <w:r>
        <w:rPr>
          <w:rFonts w:eastAsia="宋体"/>
          <w:sz w:val="20"/>
          <w:szCs w:val="20"/>
          <w:lang w:eastAsia="zh-CN"/>
        </w:rPr>
        <w:t xml:space="preserve">-like PUCCH can be used as a starting point. The uniform structure may ease the coexistence between sidelink and NR Uu on a shared licensed carrier. For example, the “uplink” and/or “flexible” symbols in a self-contained NR slot may be utilized to feedback </w:t>
      </w:r>
      <w:r w:rsidR="00B275BD">
        <w:rPr>
          <w:rFonts w:eastAsia="宋体"/>
          <w:sz w:val="20"/>
          <w:szCs w:val="20"/>
          <w:lang w:eastAsia="zh-CN"/>
        </w:rPr>
        <w:t xml:space="preserve">sidelink </w:t>
      </w:r>
      <w:r>
        <w:rPr>
          <w:rFonts w:eastAsia="宋体"/>
          <w:sz w:val="20"/>
          <w:szCs w:val="20"/>
          <w:lang w:eastAsia="zh-CN"/>
        </w:rPr>
        <w:t xml:space="preserve">HARQ-ACK/CSI. Also NR-like PUCCH has the capability to multiplex UCI of multiple UEs. If the requirements on such multiplexing capacity are to be met, e.g., a RSU may receive HARQ-ACK/CSI from multiple UEs, NR-like PUCCH can be beneficial in terms of improving spectral efficiency. However, the impact of power imbalance </w:t>
      </w:r>
      <w:r>
        <w:rPr>
          <w:rFonts w:eastAsia="宋体"/>
          <w:sz w:val="20"/>
          <w:szCs w:val="20"/>
          <w:lang w:eastAsia="zh-CN"/>
        </w:rPr>
        <w:lastRenderedPageBreak/>
        <w:t xml:space="preserve">among different UEs should be considered and power control may need to be further studied. </w:t>
      </w:r>
      <w:r w:rsidR="00537735">
        <w:rPr>
          <w:rFonts w:eastAsia="宋体"/>
          <w:sz w:val="20"/>
          <w:szCs w:val="20"/>
          <w:lang w:eastAsia="zh-CN"/>
        </w:rPr>
        <w:t>As aforementioned,</w:t>
      </w:r>
      <w:r w:rsidR="00C7240F">
        <w:rPr>
          <w:rFonts w:eastAsia="宋体"/>
          <w:sz w:val="20"/>
          <w:szCs w:val="20"/>
          <w:lang w:eastAsia="zh-CN"/>
        </w:rPr>
        <w:t xml:space="preserve"> a UE may</w:t>
      </w:r>
      <w:r w:rsidR="00537735">
        <w:rPr>
          <w:rFonts w:eastAsia="宋体"/>
          <w:sz w:val="20"/>
          <w:szCs w:val="20"/>
          <w:lang w:eastAsia="zh-CN"/>
        </w:rPr>
        <w:t xml:space="preserve"> need to</w:t>
      </w:r>
      <w:r w:rsidR="00C7240F">
        <w:rPr>
          <w:rFonts w:eastAsia="宋体"/>
          <w:sz w:val="20"/>
          <w:szCs w:val="20"/>
          <w:lang w:eastAsia="zh-CN"/>
        </w:rPr>
        <w:t xml:space="preserve"> blind decode HARQ-ACK/CSI information bits, </w:t>
      </w:r>
      <w:r w:rsidR="00537735">
        <w:rPr>
          <w:rFonts w:eastAsia="宋体"/>
          <w:sz w:val="20"/>
          <w:szCs w:val="20"/>
          <w:lang w:eastAsia="zh-CN"/>
        </w:rPr>
        <w:t xml:space="preserve">then </w:t>
      </w:r>
      <w:r w:rsidR="00C7240F">
        <w:rPr>
          <w:rFonts w:eastAsia="宋体"/>
          <w:sz w:val="20"/>
          <w:szCs w:val="20"/>
          <w:lang w:eastAsia="zh-CN"/>
        </w:rPr>
        <w:t xml:space="preserve">how to guarantee false alarm and/or miss-detection performance should </w:t>
      </w:r>
      <w:r w:rsidR="00537735">
        <w:rPr>
          <w:rFonts w:eastAsia="宋体"/>
          <w:sz w:val="20"/>
          <w:szCs w:val="20"/>
          <w:lang w:eastAsia="zh-CN"/>
        </w:rPr>
        <w:t xml:space="preserve">also </w:t>
      </w:r>
      <w:r w:rsidR="00C7240F">
        <w:rPr>
          <w:rFonts w:eastAsia="宋体"/>
          <w:sz w:val="20"/>
          <w:szCs w:val="20"/>
          <w:lang w:eastAsia="zh-CN"/>
        </w:rPr>
        <w:t xml:space="preserve">be </w:t>
      </w:r>
      <w:r w:rsidR="00537735">
        <w:rPr>
          <w:rFonts w:eastAsia="宋体"/>
          <w:sz w:val="20"/>
          <w:szCs w:val="20"/>
          <w:lang w:eastAsia="zh-CN"/>
        </w:rPr>
        <w:t>considered</w:t>
      </w:r>
      <w:r w:rsidR="00C7240F">
        <w:rPr>
          <w:rFonts w:eastAsia="宋体"/>
          <w:sz w:val="20"/>
          <w:szCs w:val="20"/>
          <w:lang w:eastAsia="zh-CN"/>
        </w:rPr>
        <w:t xml:space="preserve">. </w:t>
      </w:r>
      <w:r>
        <w:rPr>
          <w:rFonts w:eastAsia="宋体"/>
          <w:sz w:val="20"/>
          <w:szCs w:val="20"/>
          <w:lang w:eastAsia="zh-CN"/>
        </w:rPr>
        <w:t xml:space="preserve">Since NR-like PUCCH is a new physical channel, the coexistence with PSCCH and PSSCH, and the potential impact from AGC, guard period and DM-RS etc. should be carefully considered. </w:t>
      </w:r>
      <w:r w:rsidR="00651974">
        <w:rPr>
          <w:rFonts w:eastAsia="宋体"/>
          <w:sz w:val="20"/>
          <w:szCs w:val="20"/>
          <w:lang w:eastAsia="zh-CN"/>
        </w:rPr>
        <w:t>For example, i</w:t>
      </w:r>
      <w:r w:rsidR="00250A61">
        <w:rPr>
          <w:rFonts w:eastAsia="宋体"/>
          <w:sz w:val="20"/>
          <w:szCs w:val="20"/>
          <w:lang w:eastAsia="zh-CN"/>
        </w:rPr>
        <w:t xml:space="preserve">f the required time interval for </w:t>
      </w:r>
      <w:r w:rsidR="00651974">
        <w:rPr>
          <w:rFonts w:eastAsia="宋体"/>
          <w:sz w:val="20"/>
          <w:szCs w:val="20"/>
          <w:lang w:eastAsia="zh-CN"/>
        </w:rPr>
        <w:t xml:space="preserve">accommodating both </w:t>
      </w:r>
      <w:r w:rsidR="00250A61">
        <w:rPr>
          <w:rFonts w:eastAsia="宋体"/>
          <w:sz w:val="20"/>
          <w:szCs w:val="20"/>
          <w:lang w:eastAsia="zh-CN"/>
        </w:rPr>
        <w:t xml:space="preserve">guard period and AGC </w:t>
      </w:r>
      <w:r w:rsidR="0094732A">
        <w:rPr>
          <w:rFonts w:eastAsia="宋体"/>
          <w:sz w:val="20"/>
          <w:szCs w:val="20"/>
          <w:lang w:eastAsia="zh-CN"/>
        </w:rPr>
        <w:t>can be</w:t>
      </w:r>
      <w:r w:rsidR="00250A61">
        <w:rPr>
          <w:rFonts w:eastAsia="宋体"/>
          <w:sz w:val="20"/>
          <w:szCs w:val="20"/>
          <w:lang w:eastAsia="zh-CN"/>
        </w:rPr>
        <w:t xml:space="preserve"> shorter than one symbol, then </w:t>
      </w:r>
      <w:r w:rsidR="0094732A">
        <w:rPr>
          <w:rFonts w:eastAsia="宋体"/>
          <w:sz w:val="20"/>
          <w:szCs w:val="20"/>
          <w:lang w:eastAsia="zh-CN"/>
        </w:rPr>
        <w:t xml:space="preserve">reserving </w:t>
      </w:r>
      <w:r w:rsidR="00651974">
        <w:rPr>
          <w:rFonts w:eastAsia="宋体"/>
          <w:sz w:val="20"/>
          <w:szCs w:val="20"/>
          <w:lang w:eastAsia="zh-CN"/>
        </w:rPr>
        <w:t xml:space="preserve">only </w:t>
      </w:r>
      <w:r w:rsidR="00250A61">
        <w:rPr>
          <w:rFonts w:eastAsia="宋体"/>
          <w:sz w:val="20"/>
          <w:szCs w:val="20"/>
          <w:lang w:eastAsia="zh-CN"/>
        </w:rPr>
        <w:t xml:space="preserve">one symbol </w:t>
      </w:r>
      <w:r w:rsidR="00651974">
        <w:rPr>
          <w:rFonts w:eastAsia="宋体"/>
          <w:sz w:val="20"/>
          <w:szCs w:val="20"/>
          <w:lang w:eastAsia="zh-CN"/>
        </w:rPr>
        <w:t xml:space="preserve">in front of NR-like PUCCH </w:t>
      </w:r>
      <w:r w:rsidR="0094732A">
        <w:rPr>
          <w:rFonts w:eastAsia="宋体"/>
          <w:sz w:val="20"/>
          <w:szCs w:val="20"/>
          <w:lang w:eastAsia="zh-CN"/>
        </w:rPr>
        <w:t>will be sufficient</w:t>
      </w:r>
      <w:r w:rsidR="00651974">
        <w:rPr>
          <w:rFonts w:eastAsia="宋体"/>
          <w:sz w:val="20"/>
          <w:szCs w:val="20"/>
          <w:lang w:eastAsia="zh-CN"/>
        </w:rPr>
        <w:t>.</w:t>
      </w:r>
      <w:r w:rsidR="00C25AD5">
        <w:rPr>
          <w:rFonts w:eastAsia="宋体"/>
          <w:sz w:val="20"/>
          <w:szCs w:val="20"/>
          <w:lang w:eastAsia="zh-CN"/>
        </w:rPr>
        <w:t xml:space="preserve"> </w:t>
      </w:r>
      <w:r w:rsidR="00D72A1D">
        <w:rPr>
          <w:rFonts w:eastAsia="宋体"/>
          <w:sz w:val="20"/>
          <w:szCs w:val="20"/>
          <w:lang w:eastAsia="zh-CN"/>
        </w:rPr>
        <w:t>An exemplified structure of PSSCH and SFCI multiplexing is shown in Figure 2.</w:t>
      </w:r>
    </w:p>
    <w:p w14:paraId="5735C88D" w14:textId="36B1C1AB" w:rsidR="00C25AD5" w:rsidRDefault="00553E9B" w:rsidP="00C25AD5">
      <w:pPr>
        <w:pStyle w:val="a5"/>
        <w:spacing w:afterLines="50" w:after="156"/>
        <w:jc w:val="center"/>
      </w:pPr>
      <w:r>
        <w:object w:dxaOrig="3204" w:dyaOrig="3488" w14:anchorId="6C70385C">
          <v:shape id="_x0000_i1026" type="#_x0000_t75" style="width:134.45pt;height:145.8pt" o:ole="">
            <v:imagedata r:id="rId9" o:title=""/>
          </v:shape>
          <o:OLEObject Type="Embed" ProgID="Visio.Drawing.11" ShapeID="_x0000_i1026" DrawAspect="Content" ObjectID="_1602682258" r:id="rId10"/>
        </w:object>
      </w:r>
    </w:p>
    <w:p w14:paraId="0064C56F" w14:textId="3C5FCC0F" w:rsidR="00C25AD5" w:rsidRPr="00C25AD5" w:rsidRDefault="00C25AD5" w:rsidP="00C25AD5">
      <w:pPr>
        <w:pStyle w:val="a5"/>
        <w:spacing w:afterLines="50" w:after="156"/>
        <w:jc w:val="center"/>
        <w:rPr>
          <w:rFonts w:eastAsia="宋体"/>
          <w:sz w:val="20"/>
          <w:szCs w:val="20"/>
          <w:lang w:eastAsia="zh-CN"/>
        </w:rPr>
      </w:pPr>
      <w:r w:rsidRPr="001D47AC">
        <w:rPr>
          <w:rFonts w:eastAsia="宋体"/>
          <w:sz w:val="20"/>
          <w:szCs w:val="20"/>
          <w:lang w:eastAsia="zh-CN"/>
        </w:rPr>
        <w:t>Figure</w:t>
      </w:r>
      <w:r>
        <w:rPr>
          <w:rFonts w:eastAsia="宋体"/>
          <w:sz w:val="20"/>
          <w:szCs w:val="20"/>
          <w:lang w:eastAsia="zh-CN"/>
        </w:rPr>
        <w:t xml:space="preserve"> 2</w:t>
      </w:r>
      <w:r w:rsidR="00D72A1D">
        <w:rPr>
          <w:rFonts w:eastAsia="宋体"/>
          <w:sz w:val="20"/>
          <w:szCs w:val="20"/>
          <w:lang w:eastAsia="zh-CN"/>
        </w:rPr>
        <w:t>.</w:t>
      </w:r>
      <w:r>
        <w:rPr>
          <w:rFonts w:eastAsia="宋体"/>
          <w:sz w:val="20"/>
          <w:szCs w:val="20"/>
          <w:lang w:eastAsia="zh-CN"/>
        </w:rPr>
        <w:t xml:space="preserve"> An example of </w:t>
      </w:r>
      <w:r w:rsidR="00253834">
        <w:rPr>
          <w:rFonts w:eastAsia="宋体"/>
          <w:sz w:val="20"/>
          <w:szCs w:val="20"/>
          <w:lang w:eastAsia="zh-CN"/>
        </w:rPr>
        <w:t>convey</w:t>
      </w:r>
      <w:r w:rsidR="002055DE">
        <w:rPr>
          <w:rFonts w:eastAsia="宋体"/>
          <w:sz w:val="20"/>
          <w:szCs w:val="20"/>
          <w:lang w:eastAsia="zh-CN"/>
        </w:rPr>
        <w:t>ing</w:t>
      </w:r>
      <w:r w:rsidR="00253834">
        <w:rPr>
          <w:rFonts w:eastAsia="宋体"/>
          <w:sz w:val="20"/>
          <w:szCs w:val="20"/>
          <w:lang w:eastAsia="zh-CN"/>
        </w:rPr>
        <w:t xml:space="preserve"> SFCI by a </w:t>
      </w:r>
      <w:r>
        <w:rPr>
          <w:rFonts w:eastAsia="宋体"/>
          <w:sz w:val="20"/>
          <w:szCs w:val="20"/>
          <w:lang w:eastAsia="zh-CN"/>
        </w:rPr>
        <w:t>new physical channel</w:t>
      </w:r>
    </w:p>
    <w:p w14:paraId="0C1909F7" w14:textId="6249635A" w:rsidR="00396621" w:rsidRDefault="00396621" w:rsidP="00396621">
      <w:pPr>
        <w:pStyle w:val="a5"/>
        <w:spacing w:afterLines="50" w:after="156"/>
        <w:jc w:val="both"/>
        <w:rPr>
          <w:rFonts w:eastAsia="宋体"/>
          <w:sz w:val="20"/>
          <w:szCs w:val="20"/>
          <w:lang w:eastAsia="zh-CN"/>
        </w:rPr>
      </w:pPr>
      <w:r>
        <w:rPr>
          <w:rFonts w:eastAsia="宋体" w:hint="eastAsia"/>
          <w:b/>
          <w:sz w:val="20"/>
          <w:szCs w:val="20"/>
          <w:lang w:eastAsia="zh-CN"/>
        </w:rPr>
        <w:t xml:space="preserve">Proposal </w:t>
      </w:r>
      <w:r w:rsidR="00652588">
        <w:rPr>
          <w:rFonts w:eastAsia="宋体"/>
          <w:b/>
          <w:sz w:val="20"/>
          <w:szCs w:val="20"/>
          <w:lang w:eastAsia="zh-CN"/>
        </w:rPr>
        <w:t>2</w:t>
      </w:r>
      <w:r>
        <w:rPr>
          <w:rFonts w:eastAsia="宋体" w:hint="eastAsia"/>
          <w:b/>
          <w:sz w:val="20"/>
          <w:szCs w:val="20"/>
          <w:lang w:eastAsia="zh-CN"/>
        </w:rPr>
        <w:t>: If HARQ-ACK can be carried by</w:t>
      </w:r>
      <w:r>
        <w:rPr>
          <w:rFonts w:eastAsia="宋体"/>
          <w:b/>
          <w:sz w:val="20"/>
          <w:szCs w:val="20"/>
          <w:lang w:eastAsia="zh-CN"/>
        </w:rPr>
        <w:t xml:space="preserve"> new </w:t>
      </w:r>
      <w:r>
        <w:rPr>
          <w:rFonts w:eastAsia="宋体" w:hint="eastAsia"/>
          <w:b/>
          <w:sz w:val="20"/>
          <w:szCs w:val="20"/>
          <w:lang w:eastAsia="zh-CN"/>
        </w:rPr>
        <w:t xml:space="preserve">physical </w:t>
      </w:r>
      <w:r w:rsidR="0094732A">
        <w:rPr>
          <w:rFonts w:eastAsia="宋体"/>
          <w:b/>
          <w:sz w:val="20"/>
          <w:szCs w:val="20"/>
          <w:lang w:eastAsia="zh-CN"/>
        </w:rPr>
        <w:t xml:space="preserve">sidelink </w:t>
      </w:r>
      <w:r>
        <w:rPr>
          <w:rFonts w:eastAsia="宋体" w:hint="eastAsia"/>
          <w:b/>
          <w:sz w:val="20"/>
          <w:szCs w:val="20"/>
          <w:lang w:eastAsia="zh-CN"/>
        </w:rPr>
        <w:t>channels</w:t>
      </w:r>
      <w:r>
        <w:rPr>
          <w:rFonts w:eastAsia="宋体"/>
          <w:b/>
          <w:sz w:val="20"/>
          <w:szCs w:val="20"/>
          <w:lang w:eastAsia="zh-CN"/>
        </w:rPr>
        <w:t xml:space="preserve">, at least </w:t>
      </w:r>
      <w:r w:rsidR="00EC178B">
        <w:rPr>
          <w:rFonts w:eastAsia="宋体"/>
          <w:b/>
          <w:sz w:val="20"/>
          <w:szCs w:val="20"/>
          <w:lang w:eastAsia="zh-CN"/>
        </w:rPr>
        <w:t xml:space="preserve">the structure of </w:t>
      </w:r>
      <w:r>
        <w:rPr>
          <w:rFonts w:eastAsia="宋体"/>
          <w:b/>
          <w:sz w:val="20"/>
          <w:szCs w:val="20"/>
          <w:lang w:eastAsia="zh-CN"/>
        </w:rPr>
        <w:t xml:space="preserve">NR-like PUCCH can be used as a starting point. </w:t>
      </w:r>
      <w:r w:rsidR="002A5142">
        <w:rPr>
          <w:rFonts w:eastAsia="宋体"/>
          <w:b/>
          <w:sz w:val="20"/>
          <w:szCs w:val="20"/>
          <w:lang w:eastAsia="zh-CN"/>
        </w:rPr>
        <w:t>The symbol(s) ahead of NR-like PUCCH should be reserved for guard period and AGC.</w:t>
      </w:r>
    </w:p>
    <w:p w14:paraId="637EE7D2" w14:textId="02882976" w:rsidR="007318AD" w:rsidRDefault="008C3A4A" w:rsidP="00006DC3">
      <w:pPr>
        <w:pStyle w:val="a5"/>
        <w:spacing w:afterLines="50" w:after="156"/>
        <w:jc w:val="both"/>
        <w:rPr>
          <w:rFonts w:eastAsia="宋体"/>
          <w:sz w:val="20"/>
          <w:szCs w:val="20"/>
          <w:lang w:eastAsia="zh-CN"/>
        </w:rPr>
      </w:pPr>
      <w:r>
        <w:rPr>
          <w:rFonts w:eastAsia="宋体"/>
          <w:sz w:val="20"/>
          <w:szCs w:val="20"/>
          <w:lang w:eastAsia="zh-CN"/>
        </w:rPr>
        <w:t>If r</w:t>
      </w:r>
      <w:r w:rsidR="00DF0361">
        <w:rPr>
          <w:rFonts w:eastAsia="宋体" w:hint="eastAsia"/>
          <w:sz w:val="20"/>
          <w:szCs w:val="20"/>
          <w:lang w:eastAsia="zh-CN"/>
        </w:rPr>
        <w:t xml:space="preserve">eusing existing </w:t>
      </w:r>
      <w:r w:rsidR="002E1924">
        <w:rPr>
          <w:rFonts w:eastAsia="宋体"/>
          <w:sz w:val="20"/>
          <w:szCs w:val="20"/>
          <w:lang w:eastAsia="zh-CN"/>
        </w:rPr>
        <w:t>physical channels</w:t>
      </w:r>
      <w:r>
        <w:rPr>
          <w:rFonts w:eastAsia="宋体"/>
          <w:sz w:val="20"/>
          <w:szCs w:val="20"/>
          <w:lang w:eastAsia="zh-CN"/>
        </w:rPr>
        <w:t xml:space="preserve"> PSCCH/PSSCH to convey HARQ-ACK and possible CSI if supported</w:t>
      </w:r>
      <w:r w:rsidR="003669D4">
        <w:rPr>
          <w:rFonts w:eastAsia="宋体"/>
          <w:sz w:val="20"/>
          <w:szCs w:val="20"/>
          <w:lang w:eastAsia="zh-CN"/>
        </w:rPr>
        <w:t xml:space="preserve">, </w:t>
      </w:r>
      <w:r>
        <w:rPr>
          <w:rFonts w:eastAsia="宋体"/>
          <w:sz w:val="20"/>
          <w:szCs w:val="20"/>
          <w:lang w:eastAsia="zh-CN"/>
        </w:rPr>
        <w:t>one</w:t>
      </w:r>
      <w:r w:rsidR="003669D4">
        <w:rPr>
          <w:rFonts w:eastAsia="宋体"/>
          <w:sz w:val="20"/>
          <w:szCs w:val="20"/>
          <w:lang w:eastAsia="zh-CN"/>
        </w:rPr>
        <w:t xml:space="preserve"> </w:t>
      </w:r>
      <w:r w:rsidR="0025639A">
        <w:rPr>
          <w:rFonts w:eastAsia="宋体"/>
          <w:sz w:val="20"/>
          <w:szCs w:val="20"/>
          <w:lang w:eastAsia="zh-CN"/>
        </w:rPr>
        <w:t xml:space="preserve">issue </w:t>
      </w:r>
      <w:r w:rsidR="007D4A1F">
        <w:rPr>
          <w:rFonts w:eastAsia="宋体"/>
          <w:sz w:val="20"/>
          <w:szCs w:val="20"/>
          <w:lang w:eastAsia="zh-CN"/>
        </w:rPr>
        <w:t>to be considered</w:t>
      </w:r>
      <w:r w:rsidR="00715CE4">
        <w:rPr>
          <w:rFonts w:eastAsia="宋体"/>
          <w:sz w:val="20"/>
          <w:szCs w:val="20"/>
          <w:lang w:eastAsia="zh-CN"/>
        </w:rPr>
        <w:t xml:space="preserve"> is </w:t>
      </w:r>
      <w:r w:rsidR="00C4031F">
        <w:rPr>
          <w:rFonts w:eastAsia="宋体"/>
          <w:sz w:val="20"/>
          <w:szCs w:val="20"/>
          <w:lang w:eastAsia="zh-CN"/>
        </w:rPr>
        <w:t>how</w:t>
      </w:r>
      <w:r w:rsidR="00C4031F" w:rsidRPr="00C4031F">
        <w:rPr>
          <w:rFonts w:eastAsia="宋体"/>
          <w:sz w:val="20"/>
          <w:szCs w:val="20"/>
          <w:lang w:eastAsia="zh-CN"/>
        </w:rPr>
        <w:t xml:space="preserve"> </w:t>
      </w:r>
      <w:r w:rsidR="00C4031F">
        <w:rPr>
          <w:rFonts w:eastAsia="宋体"/>
          <w:sz w:val="20"/>
          <w:szCs w:val="20"/>
          <w:lang w:eastAsia="zh-CN"/>
        </w:rPr>
        <w:t xml:space="preserve">to identify whether PSCCH is for scheduling data or for </w:t>
      </w:r>
      <w:r w:rsidR="008F2712">
        <w:rPr>
          <w:rFonts w:eastAsia="宋体"/>
          <w:sz w:val="20"/>
          <w:szCs w:val="20"/>
          <w:lang w:eastAsia="zh-CN"/>
        </w:rPr>
        <w:t>indicating</w:t>
      </w:r>
      <w:r w:rsidR="00C4031F">
        <w:rPr>
          <w:rFonts w:eastAsia="宋体"/>
          <w:sz w:val="20"/>
          <w:szCs w:val="20"/>
          <w:lang w:eastAsia="zh-CN"/>
        </w:rPr>
        <w:t xml:space="preserve"> HARQ-ACK. </w:t>
      </w:r>
      <w:r w:rsidR="00A3278B">
        <w:rPr>
          <w:rFonts w:eastAsia="宋体"/>
          <w:sz w:val="20"/>
          <w:szCs w:val="20"/>
          <w:lang w:eastAsia="zh-CN"/>
        </w:rPr>
        <w:t>As shown in Figure 3 Case A, HARQ-ACK is conveyed in PSCCH. I</w:t>
      </w:r>
      <w:r w:rsidR="007D4A1F">
        <w:rPr>
          <w:rFonts w:eastAsia="宋体"/>
          <w:sz w:val="20"/>
          <w:szCs w:val="20"/>
          <w:lang w:eastAsia="zh-CN"/>
        </w:rPr>
        <w:t xml:space="preserve">f </w:t>
      </w:r>
      <w:r w:rsidR="00006DC3">
        <w:rPr>
          <w:rFonts w:eastAsia="宋体"/>
          <w:sz w:val="20"/>
          <w:szCs w:val="20"/>
          <w:lang w:eastAsia="zh-CN"/>
        </w:rPr>
        <w:t xml:space="preserve">HARQ-ACK would be transmitted together with CSI, </w:t>
      </w:r>
      <w:r w:rsidR="00C4031F">
        <w:rPr>
          <w:rFonts w:eastAsia="宋体"/>
          <w:sz w:val="20"/>
          <w:szCs w:val="20"/>
          <w:lang w:eastAsia="zh-CN"/>
        </w:rPr>
        <w:t>PSSCH</w:t>
      </w:r>
      <w:r w:rsidR="00D81305">
        <w:rPr>
          <w:rFonts w:eastAsia="宋体"/>
          <w:sz w:val="20"/>
          <w:szCs w:val="20"/>
          <w:lang w:eastAsia="zh-CN"/>
        </w:rPr>
        <w:t xml:space="preserve"> </w:t>
      </w:r>
      <w:r w:rsidR="00715CE4">
        <w:rPr>
          <w:rFonts w:eastAsia="宋体"/>
          <w:sz w:val="20"/>
          <w:szCs w:val="20"/>
          <w:lang w:eastAsia="zh-CN"/>
        </w:rPr>
        <w:t xml:space="preserve">may be </w:t>
      </w:r>
      <w:r w:rsidR="00F4667C">
        <w:rPr>
          <w:rFonts w:eastAsia="宋体"/>
          <w:sz w:val="20"/>
          <w:szCs w:val="20"/>
          <w:lang w:eastAsia="zh-CN"/>
        </w:rPr>
        <w:t>considered</w:t>
      </w:r>
      <w:r w:rsidR="00715CE4">
        <w:rPr>
          <w:rFonts w:eastAsia="宋体"/>
          <w:sz w:val="20"/>
          <w:szCs w:val="20"/>
          <w:lang w:eastAsia="zh-CN"/>
        </w:rPr>
        <w:t xml:space="preserve"> </w:t>
      </w:r>
      <w:r w:rsidR="00006DC3">
        <w:rPr>
          <w:rFonts w:eastAsia="宋体"/>
          <w:sz w:val="20"/>
          <w:szCs w:val="20"/>
          <w:lang w:eastAsia="zh-CN"/>
        </w:rPr>
        <w:t xml:space="preserve">to accommodate </w:t>
      </w:r>
      <w:r w:rsidR="00380DA9">
        <w:rPr>
          <w:rFonts w:eastAsia="宋体"/>
          <w:sz w:val="20"/>
          <w:szCs w:val="20"/>
          <w:lang w:eastAsia="zh-CN"/>
        </w:rPr>
        <w:t>possibly</w:t>
      </w:r>
      <w:r w:rsidR="00696BFA">
        <w:rPr>
          <w:rFonts w:eastAsia="宋体"/>
          <w:sz w:val="20"/>
          <w:szCs w:val="20"/>
          <w:lang w:eastAsia="zh-CN"/>
        </w:rPr>
        <w:t xml:space="preserve"> big feedback</w:t>
      </w:r>
      <w:r w:rsidR="00006DC3">
        <w:rPr>
          <w:rFonts w:eastAsia="宋体"/>
          <w:sz w:val="20"/>
          <w:szCs w:val="20"/>
          <w:lang w:eastAsia="zh-CN"/>
        </w:rPr>
        <w:t xml:space="preserve"> overhead</w:t>
      </w:r>
      <w:r w:rsidR="00E3595D">
        <w:rPr>
          <w:rFonts w:eastAsia="宋体"/>
          <w:sz w:val="20"/>
          <w:szCs w:val="20"/>
          <w:lang w:eastAsia="zh-CN"/>
        </w:rPr>
        <w:t xml:space="preserve"> as shown in Figure </w:t>
      </w:r>
      <w:r w:rsidR="00A3278B">
        <w:rPr>
          <w:rFonts w:eastAsia="宋体"/>
          <w:sz w:val="20"/>
          <w:szCs w:val="20"/>
          <w:lang w:eastAsia="zh-CN"/>
        </w:rPr>
        <w:t>3</w:t>
      </w:r>
      <w:r w:rsidR="00E3595D">
        <w:rPr>
          <w:rFonts w:eastAsia="宋体"/>
          <w:sz w:val="20"/>
          <w:szCs w:val="20"/>
          <w:lang w:eastAsia="zh-CN"/>
        </w:rPr>
        <w:t xml:space="preserve"> Case B</w:t>
      </w:r>
      <w:r w:rsidR="00006DC3">
        <w:rPr>
          <w:rFonts w:eastAsia="宋体"/>
          <w:sz w:val="20"/>
          <w:szCs w:val="20"/>
          <w:lang w:eastAsia="zh-CN"/>
        </w:rPr>
        <w:t xml:space="preserve">. </w:t>
      </w:r>
      <w:r w:rsidR="008F2712">
        <w:rPr>
          <w:rFonts w:eastAsia="宋体"/>
          <w:sz w:val="20"/>
          <w:szCs w:val="20"/>
          <w:lang w:eastAsia="zh-CN"/>
        </w:rPr>
        <w:t>Also, i</w:t>
      </w:r>
      <w:r w:rsidR="00F4667C">
        <w:rPr>
          <w:rFonts w:eastAsia="宋体"/>
          <w:sz w:val="20"/>
          <w:szCs w:val="20"/>
          <w:lang w:eastAsia="zh-CN"/>
        </w:rPr>
        <w:t>f the UE performing HARQ-ACK feedback happens to have data to be transmitted to the same destination UE, HARQ-ACK piggyback on PSSCH may be considered</w:t>
      </w:r>
      <w:r w:rsidR="00A3278B">
        <w:rPr>
          <w:rFonts w:eastAsia="宋体"/>
          <w:sz w:val="20"/>
          <w:szCs w:val="20"/>
          <w:lang w:eastAsia="zh-CN"/>
        </w:rPr>
        <w:t xml:space="preserve"> as shown in Figure 3</w:t>
      </w:r>
      <w:r w:rsidR="00E3595D">
        <w:rPr>
          <w:rFonts w:eastAsia="宋体"/>
          <w:sz w:val="20"/>
          <w:szCs w:val="20"/>
          <w:lang w:eastAsia="zh-CN"/>
        </w:rPr>
        <w:t xml:space="preserve"> Case C</w:t>
      </w:r>
      <w:r w:rsidR="00F4667C">
        <w:rPr>
          <w:rFonts w:eastAsia="宋体"/>
          <w:sz w:val="20"/>
          <w:szCs w:val="20"/>
          <w:lang w:eastAsia="zh-CN"/>
        </w:rPr>
        <w:t>.</w:t>
      </w:r>
      <w:r w:rsidR="00D81305">
        <w:rPr>
          <w:rFonts w:eastAsia="宋体"/>
          <w:sz w:val="20"/>
          <w:szCs w:val="20"/>
          <w:lang w:eastAsia="zh-CN"/>
        </w:rPr>
        <w:t xml:space="preserve"> </w:t>
      </w:r>
      <w:r w:rsidR="007318AD">
        <w:rPr>
          <w:rFonts w:eastAsia="宋体"/>
          <w:sz w:val="20"/>
          <w:szCs w:val="20"/>
          <w:lang w:eastAsia="zh-CN"/>
        </w:rPr>
        <w:t xml:space="preserve">Therefore, </w:t>
      </w:r>
      <w:r w:rsidR="00E3595D">
        <w:rPr>
          <w:rFonts w:eastAsia="宋体"/>
          <w:sz w:val="20"/>
          <w:szCs w:val="20"/>
          <w:lang w:eastAsia="zh-CN"/>
        </w:rPr>
        <w:t>PSC</w:t>
      </w:r>
      <w:r w:rsidR="001A1BC7">
        <w:rPr>
          <w:rFonts w:eastAsia="宋体"/>
          <w:sz w:val="20"/>
          <w:szCs w:val="20"/>
          <w:lang w:eastAsia="zh-CN"/>
        </w:rPr>
        <w:t>CH may have more than one usage</w:t>
      </w:r>
      <w:r w:rsidR="00E3595D">
        <w:rPr>
          <w:rFonts w:eastAsia="宋体"/>
          <w:sz w:val="20"/>
          <w:szCs w:val="20"/>
          <w:lang w:eastAsia="zh-CN"/>
        </w:rPr>
        <w:t xml:space="preserve"> as shown in Figure 1. W</w:t>
      </w:r>
      <w:r w:rsidR="007318AD">
        <w:rPr>
          <w:rFonts w:eastAsia="宋体"/>
          <w:sz w:val="20"/>
          <w:szCs w:val="20"/>
          <w:lang w:eastAsia="zh-CN"/>
        </w:rPr>
        <w:t xml:space="preserve">hen receiving PSCCH, a UE should be able to </w:t>
      </w:r>
      <w:r w:rsidR="00C77078">
        <w:rPr>
          <w:rFonts w:eastAsia="宋体"/>
          <w:sz w:val="20"/>
          <w:szCs w:val="20"/>
          <w:lang w:eastAsia="zh-CN"/>
        </w:rPr>
        <w:t>identify</w:t>
      </w:r>
      <w:r w:rsidR="007318AD">
        <w:rPr>
          <w:rFonts w:eastAsia="宋体"/>
          <w:sz w:val="20"/>
          <w:szCs w:val="20"/>
          <w:lang w:eastAsia="zh-CN"/>
        </w:rPr>
        <w:t xml:space="preserve"> </w:t>
      </w:r>
      <w:r w:rsidR="00C77078">
        <w:rPr>
          <w:rFonts w:eastAsia="宋体"/>
          <w:sz w:val="20"/>
          <w:szCs w:val="20"/>
          <w:lang w:eastAsia="zh-CN"/>
        </w:rPr>
        <w:t>what</w:t>
      </w:r>
      <w:r w:rsidR="007318AD">
        <w:rPr>
          <w:rFonts w:eastAsia="宋体"/>
          <w:sz w:val="20"/>
          <w:szCs w:val="20"/>
          <w:lang w:eastAsia="zh-CN"/>
        </w:rPr>
        <w:t xml:space="preserve"> purpose the PSCCH is used for.</w:t>
      </w:r>
    </w:p>
    <w:p w14:paraId="6E8C1A8E" w14:textId="7D38F4E8" w:rsidR="00322DBC" w:rsidRDefault="00A3278B" w:rsidP="00322DBC">
      <w:pPr>
        <w:pStyle w:val="a5"/>
        <w:spacing w:afterLines="50" w:after="156"/>
        <w:jc w:val="center"/>
      </w:pPr>
      <w:r>
        <w:object w:dxaOrig="11961" w:dyaOrig="5724" w14:anchorId="5E8D51E8">
          <v:shape id="_x0000_i1027" type="#_x0000_t75" style="width:373.2pt;height:179.1pt" o:ole="">
            <v:imagedata r:id="rId11" o:title=""/>
          </v:shape>
          <o:OLEObject Type="Embed" ProgID="Visio.Drawing.11" ShapeID="_x0000_i1027" DrawAspect="Content" ObjectID="_1602682259" r:id="rId12"/>
        </w:object>
      </w:r>
    </w:p>
    <w:p w14:paraId="5D6C290E" w14:textId="439A4EC9" w:rsidR="00322DBC" w:rsidRDefault="00322DBC" w:rsidP="00E1094E">
      <w:pPr>
        <w:pStyle w:val="a5"/>
        <w:spacing w:afterLines="50" w:after="156"/>
        <w:jc w:val="center"/>
        <w:rPr>
          <w:rFonts w:eastAsia="宋体"/>
          <w:sz w:val="20"/>
          <w:szCs w:val="20"/>
          <w:lang w:eastAsia="zh-CN"/>
        </w:rPr>
      </w:pPr>
      <w:r w:rsidRPr="001D47AC">
        <w:rPr>
          <w:rFonts w:eastAsia="宋体"/>
          <w:sz w:val="20"/>
          <w:szCs w:val="20"/>
          <w:lang w:eastAsia="zh-CN"/>
        </w:rPr>
        <w:t>Figure</w:t>
      </w:r>
      <w:r w:rsidR="00D72A1D">
        <w:rPr>
          <w:rFonts w:eastAsia="宋体"/>
          <w:sz w:val="20"/>
          <w:szCs w:val="20"/>
          <w:lang w:eastAsia="zh-CN"/>
        </w:rPr>
        <w:t xml:space="preserve"> 3.</w:t>
      </w:r>
      <w:r>
        <w:rPr>
          <w:rFonts w:eastAsia="宋体"/>
          <w:sz w:val="20"/>
          <w:szCs w:val="20"/>
          <w:lang w:eastAsia="zh-CN"/>
        </w:rPr>
        <w:t xml:space="preserve"> Examples of conveying HARQ-ACK by PSCCH</w:t>
      </w:r>
      <w:r w:rsidR="00F346E0">
        <w:rPr>
          <w:rFonts w:eastAsia="宋体"/>
          <w:sz w:val="20"/>
          <w:szCs w:val="20"/>
          <w:lang w:eastAsia="zh-CN"/>
        </w:rPr>
        <w:t>/PSSCH</w:t>
      </w:r>
    </w:p>
    <w:p w14:paraId="05E7D97C" w14:textId="17DDDC63" w:rsidR="004D3E8B" w:rsidRDefault="001F01F5" w:rsidP="00CF2485">
      <w:pPr>
        <w:pStyle w:val="a5"/>
        <w:spacing w:afterLines="50" w:after="156"/>
        <w:jc w:val="both"/>
        <w:rPr>
          <w:rFonts w:eastAsia="宋体"/>
          <w:b/>
          <w:sz w:val="20"/>
          <w:szCs w:val="20"/>
          <w:lang w:eastAsia="zh-CN"/>
        </w:rPr>
      </w:pPr>
      <w:r>
        <w:rPr>
          <w:rFonts w:eastAsia="宋体"/>
          <w:b/>
          <w:sz w:val="20"/>
          <w:szCs w:val="20"/>
          <w:lang w:eastAsia="zh-CN"/>
        </w:rPr>
        <w:t xml:space="preserve">Proposal </w:t>
      </w:r>
      <w:r w:rsidR="00652588">
        <w:rPr>
          <w:rFonts w:eastAsia="宋体"/>
          <w:b/>
          <w:sz w:val="20"/>
          <w:szCs w:val="20"/>
          <w:lang w:eastAsia="zh-CN"/>
        </w:rPr>
        <w:t>3</w:t>
      </w:r>
      <w:r w:rsidR="008F2712" w:rsidRPr="008F2712">
        <w:rPr>
          <w:rFonts w:eastAsia="宋体"/>
          <w:b/>
          <w:sz w:val="20"/>
          <w:szCs w:val="20"/>
          <w:lang w:eastAsia="zh-CN"/>
        </w:rPr>
        <w:t xml:space="preserve">: If HARQ-ACK can be </w:t>
      </w:r>
      <w:r w:rsidR="008F2712">
        <w:rPr>
          <w:rFonts w:eastAsia="宋体"/>
          <w:b/>
          <w:sz w:val="20"/>
          <w:szCs w:val="20"/>
          <w:lang w:eastAsia="zh-CN"/>
        </w:rPr>
        <w:t>carried</w:t>
      </w:r>
      <w:r w:rsidR="008F2712" w:rsidRPr="008F2712">
        <w:rPr>
          <w:rFonts w:eastAsia="宋体"/>
          <w:b/>
          <w:sz w:val="20"/>
          <w:szCs w:val="20"/>
          <w:lang w:eastAsia="zh-CN"/>
        </w:rPr>
        <w:t xml:space="preserve"> by PSCCH</w:t>
      </w:r>
      <w:r>
        <w:rPr>
          <w:rFonts w:eastAsia="宋体"/>
          <w:b/>
          <w:sz w:val="20"/>
          <w:szCs w:val="20"/>
          <w:lang w:eastAsia="zh-CN"/>
        </w:rPr>
        <w:t>/PSSCH</w:t>
      </w:r>
      <w:r w:rsidR="008F2712" w:rsidRPr="008F2712">
        <w:rPr>
          <w:rFonts w:eastAsia="宋体"/>
          <w:b/>
          <w:sz w:val="20"/>
          <w:szCs w:val="20"/>
          <w:lang w:eastAsia="zh-CN"/>
        </w:rPr>
        <w:t xml:space="preserve">, </w:t>
      </w:r>
      <w:r w:rsidR="000E7977">
        <w:rPr>
          <w:rFonts w:eastAsia="宋体"/>
          <w:b/>
          <w:sz w:val="20"/>
          <w:szCs w:val="20"/>
          <w:lang w:eastAsia="zh-CN"/>
        </w:rPr>
        <w:t>methods to</w:t>
      </w:r>
      <w:r w:rsidR="008F2712" w:rsidRPr="008F2712">
        <w:rPr>
          <w:rFonts w:eastAsia="宋体"/>
          <w:b/>
          <w:sz w:val="20"/>
          <w:szCs w:val="20"/>
          <w:lang w:eastAsia="zh-CN"/>
        </w:rPr>
        <w:t xml:space="preserve"> identify whether a </w:t>
      </w:r>
      <w:r w:rsidR="008F2712">
        <w:rPr>
          <w:rFonts w:eastAsia="宋体"/>
          <w:b/>
          <w:sz w:val="20"/>
          <w:szCs w:val="20"/>
          <w:lang w:eastAsia="zh-CN"/>
        </w:rPr>
        <w:t xml:space="preserve">received </w:t>
      </w:r>
      <w:r w:rsidR="008F2712" w:rsidRPr="008F2712">
        <w:rPr>
          <w:rFonts w:eastAsia="宋体"/>
          <w:b/>
          <w:sz w:val="20"/>
          <w:szCs w:val="20"/>
          <w:lang w:eastAsia="zh-CN"/>
        </w:rPr>
        <w:t>SCI is for scheduling da</w:t>
      </w:r>
      <w:r w:rsidR="008F2712">
        <w:rPr>
          <w:rFonts w:eastAsia="宋体"/>
          <w:b/>
          <w:sz w:val="20"/>
          <w:szCs w:val="20"/>
          <w:lang w:eastAsia="zh-CN"/>
        </w:rPr>
        <w:t>ta or for indicating HARQ-ACK</w:t>
      </w:r>
      <w:r w:rsidR="000E7977">
        <w:rPr>
          <w:rFonts w:eastAsia="宋体"/>
          <w:b/>
          <w:sz w:val="20"/>
          <w:szCs w:val="20"/>
          <w:lang w:eastAsia="zh-CN"/>
        </w:rPr>
        <w:t xml:space="preserve"> should be studied</w:t>
      </w:r>
      <w:r w:rsidR="008F2712">
        <w:rPr>
          <w:rFonts w:eastAsia="宋体"/>
          <w:b/>
          <w:sz w:val="20"/>
          <w:szCs w:val="20"/>
          <w:lang w:eastAsia="zh-CN"/>
        </w:rPr>
        <w:t>.</w:t>
      </w:r>
    </w:p>
    <w:p w14:paraId="46959AC0" w14:textId="6534E1E7" w:rsidR="00702BAB" w:rsidRPr="00396621" w:rsidRDefault="00652588" w:rsidP="00702BAB">
      <w:pPr>
        <w:pStyle w:val="2"/>
        <w:spacing w:afterLines="50" w:after="156"/>
        <w:jc w:val="both"/>
        <w:rPr>
          <w:rFonts w:eastAsia="宋体"/>
          <w:sz w:val="18"/>
          <w:szCs w:val="20"/>
          <w:lang w:eastAsia="zh-CN"/>
        </w:rPr>
      </w:pPr>
      <w:r>
        <w:rPr>
          <w:b/>
          <w:sz w:val="22"/>
          <w:lang w:eastAsia="zh-CN"/>
        </w:rPr>
        <w:lastRenderedPageBreak/>
        <w:t>Other related issues</w:t>
      </w:r>
    </w:p>
    <w:p w14:paraId="2BDA7530" w14:textId="603779CB" w:rsidR="00C046AC" w:rsidRDefault="00C046AC" w:rsidP="00C046AC">
      <w:pPr>
        <w:pStyle w:val="a5"/>
        <w:spacing w:afterLines="50" w:after="156"/>
        <w:jc w:val="both"/>
        <w:rPr>
          <w:rFonts w:eastAsia="宋体"/>
          <w:sz w:val="20"/>
          <w:szCs w:val="20"/>
          <w:lang w:eastAsia="zh-CN"/>
        </w:rPr>
      </w:pPr>
      <w:r>
        <w:rPr>
          <w:rFonts w:eastAsia="宋体"/>
          <w:sz w:val="20"/>
          <w:szCs w:val="20"/>
          <w:lang w:eastAsia="zh-CN"/>
        </w:rPr>
        <w:t xml:space="preserve">If the latency requirement is stringent, blind retransmission or repetition can be used where retransmission does not have to wait for HARQ-ACK feedback. Also blind retransmission or repetition can work together with HARQ-ACK based retransmission. Since high reliability and low latency </w:t>
      </w:r>
      <w:r w:rsidR="00F51BAA">
        <w:rPr>
          <w:rFonts w:eastAsia="宋体"/>
          <w:sz w:val="20"/>
          <w:szCs w:val="20"/>
          <w:lang w:eastAsia="zh-CN"/>
        </w:rPr>
        <w:t>may be both</w:t>
      </w:r>
      <w:r>
        <w:rPr>
          <w:rFonts w:eastAsia="宋体"/>
          <w:sz w:val="20"/>
          <w:szCs w:val="20"/>
          <w:lang w:eastAsia="zh-CN"/>
        </w:rPr>
        <w:t xml:space="preserve"> required, the number of blind retransmissions or repetitions needs to be increased compared with LTE V2X (the repetition number is 2 in LTE V2X), and continuous transmissions in time can also be considered. </w:t>
      </w:r>
      <w:r w:rsidR="00A515D7">
        <w:rPr>
          <w:rFonts w:eastAsia="宋体"/>
          <w:sz w:val="20"/>
          <w:szCs w:val="20"/>
          <w:lang w:eastAsia="zh-CN"/>
        </w:rPr>
        <w:t xml:space="preserve">Figure 4 shows an example of using slot aggregation to achieve blind retransmission or repetition. In this case, the </w:t>
      </w:r>
      <w:r w:rsidR="002055DE">
        <w:rPr>
          <w:rFonts w:eastAsia="宋体"/>
          <w:sz w:val="20"/>
          <w:szCs w:val="20"/>
          <w:lang w:eastAsia="zh-CN"/>
        </w:rPr>
        <w:t xml:space="preserve">AGC symbol and </w:t>
      </w:r>
      <w:r w:rsidR="00A515D7">
        <w:rPr>
          <w:rFonts w:eastAsia="宋体"/>
          <w:sz w:val="20"/>
          <w:szCs w:val="20"/>
          <w:lang w:eastAsia="zh-CN"/>
        </w:rPr>
        <w:t xml:space="preserve">guard period between slots can be saved and thus improving efficiency. </w:t>
      </w:r>
      <w:r w:rsidR="002055DE">
        <w:rPr>
          <w:rFonts w:eastAsia="宋体"/>
          <w:sz w:val="20"/>
          <w:szCs w:val="20"/>
          <w:lang w:eastAsia="zh-CN"/>
        </w:rPr>
        <w:t xml:space="preserve">The </w:t>
      </w:r>
      <w:r w:rsidR="002F3516">
        <w:rPr>
          <w:rFonts w:eastAsia="宋体"/>
          <w:sz w:val="20"/>
          <w:szCs w:val="20"/>
          <w:lang w:eastAsia="zh-CN"/>
        </w:rPr>
        <w:t xml:space="preserve">AGC symbol and </w:t>
      </w:r>
      <w:r w:rsidR="002055DE">
        <w:rPr>
          <w:rFonts w:eastAsia="宋体"/>
          <w:sz w:val="20"/>
          <w:szCs w:val="20"/>
          <w:lang w:eastAsia="zh-CN"/>
        </w:rPr>
        <w:t>g</w:t>
      </w:r>
      <w:r w:rsidR="00A515D7">
        <w:rPr>
          <w:rFonts w:eastAsia="宋体"/>
          <w:sz w:val="20"/>
          <w:szCs w:val="20"/>
          <w:lang w:eastAsia="zh-CN"/>
        </w:rPr>
        <w:t xml:space="preserve">uard period </w:t>
      </w:r>
      <w:r w:rsidR="002F3516">
        <w:rPr>
          <w:rFonts w:eastAsia="宋体"/>
          <w:sz w:val="20"/>
          <w:szCs w:val="20"/>
          <w:lang w:eastAsia="zh-CN"/>
        </w:rPr>
        <w:t>can be placed at the front and/or the end of the aggregated slots.</w:t>
      </w:r>
    </w:p>
    <w:p w14:paraId="789658CD" w14:textId="2783556D" w:rsidR="001A1D28" w:rsidRDefault="001A1D28" w:rsidP="001A1D28">
      <w:pPr>
        <w:pStyle w:val="a5"/>
        <w:spacing w:afterLines="50" w:after="156"/>
        <w:jc w:val="center"/>
      </w:pPr>
      <w:r>
        <w:object w:dxaOrig="7031" w:dyaOrig="1362" w14:anchorId="55E3070A">
          <v:shape id="_x0000_i1028" type="#_x0000_t75" style="width:305.75pt;height:58.8pt" o:ole="">
            <v:imagedata r:id="rId13" o:title=""/>
          </v:shape>
          <o:OLEObject Type="Embed" ProgID="Visio.Drawing.11" ShapeID="_x0000_i1028" DrawAspect="Content" ObjectID="_1602682260" r:id="rId14"/>
        </w:object>
      </w:r>
    </w:p>
    <w:p w14:paraId="6C72CEB7" w14:textId="6694C7FC" w:rsidR="001A1D28" w:rsidRPr="001A1D28" w:rsidRDefault="001A1D28" w:rsidP="001A1D28">
      <w:pPr>
        <w:pStyle w:val="a5"/>
        <w:spacing w:afterLines="50" w:after="156"/>
        <w:jc w:val="center"/>
        <w:rPr>
          <w:rFonts w:eastAsia="宋体"/>
          <w:sz w:val="20"/>
          <w:szCs w:val="20"/>
          <w:lang w:eastAsia="zh-CN"/>
        </w:rPr>
      </w:pPr>
      <w:r w:rsidRPr="001D47AC">
        <w:rPr>
          <w:rFonts w:eastAsia="宋体"/>
          <w:sz w:val="20"/>
          <w:szCs w:val="20"/>
          <w:lang w:eastAsia="zh-CN"/>
        </w:rPr>
        <w:t>Figure</w:t>
      </w:r>
      <w:r>
        <w:rPr>
          <w:rFonts w:eastAsia="宋体"/>
          <w:sz w:val="20"/>
          <w:szCs w:val="20"/>
          <w:lang w:eastAsia="zh-CN"/>
        </w:rPr>
        <w:t xml:space="preserve"> 4. </w:t>
      </w:r>
      <w:r w:rsidR="002055DE">
        <w:rPr>
          <w:rFonts w:eastAsia="宋体"/>
          <w:sz w:val="20"/>
          <w:szCs w:val="20"/>
          <w:lang w:eastAsia="zh-CN"/>
        </w:rPr>
        <w:t>An e</w:t>
      </w:r>
      <w:r>
        <w:rPr>
          <w:rFonts w:eastAsia="宋体"/>
          <w:sz w:val="20"/>
          <w:szCs w:val="20"/>
          <w:lang w:eastAsia="zh-CN"/>
        </w:rPr>
        <w:t>xample of slot aggregation</w:t>
      </w:r>
    </w:p>
    <w:p w14:paraId="5C1684C5" w14:textId="3790BC08" w:rsidR="006546EB" w:rsidRDefault="006546EB" w:rsidP="00C046AC">
      <w:pPr>
        <w:pStyle w:val="a5"/>
        <w:spacing w:afterLines="50" w:after="156"/>
        <w:jc w:val="both"/>
        <w:rPr>
          <w:rFonts w:eastAsia="宋体"/>
          <w:b/>
          <w:sz w:val="20"/>
          <w:szCs w:val="20"/>
          <w:lang w:eastAsia="zh-CN"/>
        </w:rPr>
      </w:pPr>
      <w:r>
        <w:rPr>
          <w:rFonts w:eastAsia="宋体"/>
          <w:b/>
          <w:sz w:val="20"/>
          <w:szCs w:val="20"/>
          <w:lang w:eastAsia="zh-CN"/>
        </w:rPr>
        <w:t xml:space="preserve">Proposal </w:t>
      </w:r>
      <w:r w:rsidR="00652588">
        <w:rPr>
          <w:rFonts w:eastAsia="宋体"/>
          <w:b/>
          <w:sz w:val="20"/>
          <w:szCs w:val="20"/>
          <w:lang w:eastAsia="zh-CN"/>
        </w:rPr>
        <w:t>4</w:t>
      </w:r>
      <w:r w:rsidRPr="00AE73AE">
        <w:rPr>
          <w:rFonts w:eastAsia="宋体"/>
          <w:b/>
          <w:sz w:val="20"/>
          <w:szCs w:val="20"/>
          <w:lang w:eastAsia="zh-CN"/>
        </w:rPr>
        <w:t xml:space="preserve">: </w:t>
      </w:r>
      <w:r>
        <w:rPr>
          <w:rFonts w:eastAsia="宋体"/>
          <w:b/>
          <w:sz w:val="20"/>
          <w:szCs w:val="20"/>
          <w:lang w:eastAsia="zh-CN"/>
        </w:rPr>
        <w:t>Blind retransmission or repetition can be supported together with HARQ-ACK based retransmission</w:t>
      </w:r>
      <w:r w:rsidR="00450A80">
        <w:rPr>
          <w:rFonts w:eastAsia="宋体"/>
          <w:b/>
          <w:sz w:val="20"/>
          <w:szCs w:val="20"/>
          <w:lang w:eastAsia="zh-CN"/>
        </w:rPr>
        <w:t>, and</w:t>
      </w:r>
      <w:r>
        <w:rPr>
          <w:rFonts w:eastAsia="宋体"/>
          <w:b/>
          <w:sz w:val="20"/>
          <w:szCs w:val="20"/>
          <w:lang w:eastAsia="zh-CN"/>
        </w:rPr>
        <w:t xml:space="preserve"> </w:t>
      </w:r>
      <w:r w:rsidR="00450A80">
        <w:rPr>
          <w:rFonts w:eastAsia="宋体"/>
          <w:b/>
          <w:sz w:val="20"/>
          <w:szCs w:val="20"/>
          <w:lang w:eastAsia="zh-CN"/>
        </w:rPr>
        <w:t>slot aggregation can be considered to reduce the overhead of AGC symbols and guard periods.</w:t>
      </w:r>
    </w:p>
    <w:p w14:paraId="726CACAE" w14:textId="5027CEFA" w:rsidR="00652588" w:rsidRDefault="00652588" w:rsidP="00652588">
      <w:pPr>
        <w:pStyle w:val="a5"/>
        <w:spacing w:afterLines="50" w:after="156"/>
        <w:jc w:val="both"/>
        <w:rPr>
          <w:rFonts w:eastAsia="宋体"/>
          <w:sz w:val="20"/>
          <w:szCs w:val="20"/>
          <w:lang w:eastAsia="zh-CN"/>
        </w:rPr>
      </w:pPr>
      <w:r w:rsidRPr="0070405F">
        <w:rPr>
          <w:rFonts w:eastAsia="宋体"/>
          <w:sz w:val="20"/>
          <w:szCs w:val="20"/>
          <w:lang w:eastAsia="zh-CN"/>
        </w:rPr>
        <w:t xml:space="preserve">Another issue </w:t>
      </w:r>
      <w:r w:rsidR="00E53912">
        <w:rPr>
          <w:rFonts w:eastAsia="宋体"/>
          <w:sz w:val="20"/>
          <w:szCs w:val="20"/>
          <w:lang w:eastAsia="zh-CN"/>
        </w:rPr>
        <w:t xml:space="preserve">that </w:t>
      </w:r>
      <w:r w:rsidRPr="0070405F">
        <w:rPr>
          <w:rFonts w:eastAsia="宋体"/>
          <w:sz w:val="20"/>
          <w:szCs w:val="20"/>
          <w:lang w:eastAsia="zh-CN"/>
        </w:rPr>
        <w:t xml:space="preserve">can be considered for HARQ operation in </w:t>
      </w:r>
      <w:r w:rsidR="00E53912">
        <w:rPr>
          <w:rFonts w:eastAsia="宋体"/>
          <w:sz w:val="20"/>
          <w:szCs w:val="20"/>
          <w:lang w:eastAsia="zh-CN"/>
        </w:rPr>
        <w:t>Mode 1</w:t>
      </w:r>
      <w:r w:rsidRPr="0070405F">
        <w:rPr>
          <w:rFonts w:eastAsia="宋体"/>
          <w:sz w:val="20"/>
          <w:szCs w:val="20"/>
          <w:lang w:eastAsia="zh-CN"/>
        </w:rPr>
        <w:t xml:space="preserve"> is whether the DCI with SL grant</w:t>
      </w:r>
      <w:bookmarkStart w:id="7" w:name="_GoBack"/>
      <w:bookmarkEnd w:id="7"/>
      <w:r w:rsidRPr="0070405F">
        <w:rPr>
          <w:rFonts w:eastAsia="宋体"/>
          <w:sz w:val="20"/>
          <w:szCs w:val="20"/>
          <w:lang w:eastAsia="zh-CN"/>
        </w:rPr>
        <w:t xml:space="preserve"> should indicate the target UE of the scheduled resource. Since the source UE may have more than one sidelink unicast or groupcast transmissions towards different target UEs or UE groups, the source UE might need to know the target UE (group) of the scheduled resource in the SL grant. Otherwise, the source UE may misunderstand the gNB’s intention, resulting in using the resource scheduled for one target UE’s retransmission to transmit an initial transmission to another target UE.</w:t>
      </w:r>
      <w:r>
        <w:rPr>
          <w:rFonts w:eastAsia="宋体"/>
          <w:sz w:val="20"/>
          <w:szCs w:val="20"/>
          <w:lang w:eastAsia="zh-CN"/>
        </w:rPr>
        <w:t xml:space="preserve"> This is </w:t>
      </w:r>
      <w:r w:rsidR="00E53912">
        <w:rPr>
          <w:rFonts w:eastAsia="宋体"/>
          <w:sz w:val="20"/>
          <w:szCs w:val="20"/>
          <w:lang w:eastAsia="zh-CN"/>
        </w:rPr>
        <w:t>an</w:t>
      </w:r>
      <w:r>
        <w:rPr>
          <w:rFonts w:eastAsia="宋体"/>
          <w:sz w:val="20"/>
          <w:szCs w:val="20"/>
          <w:lang w:eastAsia="zh-CN"/>
        </w:rPr>
        <w:t xml:space="preserve"> unintended behavior. </w:t>
      </w:r>
    </w:p>
    <w:p w14:paraId="4E29794F" w14:textId="25F27D9D" w:rsidR="00652588" w:rsidRPr="0070405F" w:rsidRDefault="00652588" w:rsidP="00652588">
      <w:pPr>
        <w:pStyle w:val="a5"/>
        <w:spacing w:afterLines="50" w:after="156"/>
        <w:jc w:val="both"/>
        <w:rPr>
          <w:rFonts w:eastAsia="宋体"/>
          <w:b/>
          <w:sz w:val="20"/>
          <w:szCs w:val="20"/>
          <w:lang w:eastAsia="zh-CN"/>
        </w:rPr>
      </w:pPr>
      <w:r w:rsidRPr="0070405F">
        <w:rPr>
          <w:rFonts w:eastAsia="宋体"/>
          <w:b/>
          <w:sz w:val="20"/>
          <w:szCs w:val="20"/>
          <w:lang w:eastAsia="zh-CN"/>
        </w:rPr>
        <w:t xml:space="preserve">Proposal </w:t>
      </w:r>
      <w:r>
        <w:rPr>
          <w:rFonts w:eastAsia="宋体"/>
          <w:b/>
          <w:sz w:val="20"/>
          <w:szCs w:val="20"/>
          <w:lang w:eastAsia="zh-CN"/>
        </w:rPr>
        <w:t>5: For M</w:t>
      </w:r>
      <w:r w:rsidRPr="0070405F">
        <w:rPr>
          <w:rFonts w:eastAsia="宋体"/>
          <w:b/>
          <w:sz w:val="20"/>
          <w:szCs w:val="20"/>
          <w:lang w:eastAsia="zh-CN"/>
        </w:rPr>
        <w:t>ode</w:t>
      </w:r>
      <w:r>
        <w:rPr>
          <w:rFonts w:eastAsia="宋体"/>
          <w:b/>
          <w:sz w:val="20"/>
          <w:szCs w:val="20"/>
          <w:lang w:eastAsia="zh-CN"/>
        </w:rPr>
        <w:t xml:space="preserve"> </w:t>
      </w:r>
      <w:r w:rsidR="00253274">
        <w:rPr>
          <w:rFonts w:eastAsia="宋体"/>
          <w:b/>
          <w:sz w:val="20"/>
          <w:szCs w:val="20"/>
          <w:lang w:eastAsia="zh-CN"/>
        </w:rPr>
        <w:t>1, the DCI with sidelink</w:t>
      </w:r>
      <w:r w:rsidRPr="0070405F">
        <w:rPr>
          <w:rFonts w:eastAsia="宋体"/>
          <w:b/>
          <w:sz w:val="20"/>
          <w:szCs w:val="20"/>
          <w:lang w:eastAsia="zh-CN"/>
        </w:rPr>
        <w:t xml:space="preserve"> grant</w:t>
      </w:r>
      <w:r w:rsidR="00253274">
        <w:rPr>
          <w:rFonts w:eastAsia="宋体"/>
          <w:b/>
          <w:sz w:val="20"/>
          <w:szCs w:val="20"/>
          <w:lang w:eastAsia="zh-CN"/>
        </w:rPr>
        <w:t xml:space="preserve"> (SL grant)</w:t>
      </w:r>
      <w:r w:rsidRPr="0070405F">
        <w:rPr>
          <w:rFonts w:eastAsia="宋体"/>
          <w:b/>
          <w:sz w:val="20"/>
          <w:szCs w:val="20"/>
          <w:lang w:eastAsia="zh-CN"/>
        </w:rPr>
        <w:t xml:space="preserve"> should indicate the target UE of the scheduled resource. </w:t>
      </w: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D5742C7" w14:textId="1D63F8FA" w:rsidR="003A1A87" w:rsidRPr="007C4EB5" w:rsidRDefault="00334CEC" w:rsidP="005143F1">
      <w:pPr>
        <w:pStyle w:val="a5"/>
        <w:spacing w:afterLines="50" w:after="156"/>
        <w:jc w:val="both"/>
        <w:rPr>
          <w:rFonts w:eastAsia="宋体"/>
          <w:sz w:val="20"/>
          <w:szCs w:val="20"/>
          <w:lang w:eastAsia="zh-CN"/>
        </w:rPr>
      </w:pPr>
      <w:r w:rsidRPr="007C4EB5">
        <w:rPr>
          <w:rFonts w:eastAsia="宋体" w:hint="eastAsia"/>
          <w:sz w:val="20"/>
          <w:szCs w:val="20"/>
          <w:lang w:eastAsia="zh-CN"/>
        </w:rPr>
        <w:t xml:space="preserve">In this contribution, we share </w:t>
      </w:r>
      <w:r w:rsidRPr="007C4EB5">
        <w:rPr>
          <w:rFonts w:eastAsia="宋体"/>
          <w:sz w:val="20"/>
          <w:szCs w:val="20"/>
          <w:lang w:eastAsia="zh-CN"/>
        </w:rPr>
        <w:t xml:space="preserve">some </w:t>
      </w:r>
      <w:r w:rsidR="00DC02F3" w:rsidRPr="007C4EB5">
        <w:rPr>
          <w:rFonts w:eastAsia="宋体"/>
          <w:sz w:val="20"/>
          <w:szCs w:val="20"/>
          <w:lang w:eastAsia="zh-CN"/>
        </w:rPr>
        <w:t>views</w:t>
      </w:r>
      <w:r w:rsidRPr="007C4EB5">
        <w:rPr>
          <w:rFonts w:eastAsia="宋体"/>
          <w:sz w:val="20"/>
          <w:szCs w:val="20"/>
          <w:lang w:eastAsia="zh-CN"/>
        </w:rPr>
        <w:t xml:space="preserve"> on </w:t>
      </w:r>
      <w:r w:rsidR="00D137F2">
        <w:rPr>
          <w:rFonts w:eastAsia="宋体"/>
          <w:sz w:val="20"/>
          <w:szCs w:val="20"/>
          <w:lang w:eastAsia="zh-CN"/>
        </w:rPr>
        <w:t xml:space="preserve">supporting </w:t>
      </w:r>
      <w:r w:rsidR="00294508">
        <w:rPr>
          <w:rFonts w:eastAsia="宋体"/>
          <w:sz w:val="20"/>
          <w:szCs w:val="20"/>
          <w:lang w:eastAsia="zh-CN"/>
        </w:rPr>
        <w:t xml:space="preserve">HARQ-ACK feedback for NR-V2X </w:t>
      </w:r>
      <w:r w:rsidR="00D137F2">
        <w:rPr>
          <w:rFonts w:eastAsia="宋体"/>
          <w:sz w:val="20"/>
          <w:szCs w:val="20"/>
          <w:lang w:eastAsia="zh-CN"/>
        </w:rPr>
        <w:t>unicast</w:t>
      </w:r>
      <w:r w:rsidR="00DC02F3" w:rsidRPr="007C4EB5">
        <w:rPr>
          <w:rFonts w:eastAsia="宋体"/>
          <w:sz w:val="20"/>
          <w:szCs w:val="20"/>
          <w:lang w:eastAsia="zh-CN"/>
        </w:rPr>
        <w:t xml:space="preserve">. </w:t>
      </w:r>
      <w:r w:rsidR="0004376D">
        <w:rPr>
          <w:rFonts w:eastAsia="宋体"/>
          <w:sz w:val="20"/>
          <w:szCs w:val="20"/>
          <w:lang w:eastAsia="zh-CN"/>
        </w:rPr>
        <w:t xml:space="preserve">Some </w:t>
      </w:r>
      <w:r w:rsidR="00016DFC">
        <w:rPr>
          <w:rFonts w:eastAsia="宋体"/>
          <w:sz w:val="20"/>
          <w:szCs w:val="20"/>
          <w:lang w:eastAsia="zh-CN"/>
        </w:rPr>
        <w:t xml:space="preserve">design aspects are highlighted. </w:t>
      </w:r>
      <w:r w:rsidR="00D137F2">
        <w:rPr>
          <w:rFonts w:eastAsia="宋体"/>
          <w:sz w:val="20"/>
          <w:szCs w:val="20"/>
          <w:lang w:eastAsia="zh-CN"/>
        </w:rPr>
        <w:t>T</w:t>
      </w:r>
      <w:r w:rsidR="00016DFC">
        <w:rPr>
          <w:rFonts w:eastAsia="宋体"/>
          <w:sz w:val="20"/>
          <w:szCs w:val="20"/>
          <w:lang w:eastAsia="zh-CN"/>
        </w:rPr>
        <w:t>he proposals are summarized as follows.</w:t>
      </w:r>
    </w:p>
    <w:p w14:paraId="710ADD98" w14:textId="17A5590B" w:rsidR="001B5FB4" w:rsidRDefault="001B5FB4" w:rsidP="001B5FB4">
      <w:pPr>
        <w:pStyle w:val="a5"/>
        <w:spacing w:afterLines="50" w:after="156"/>
        <w:jc w:val="both"/>
        <w:rPr>
          <w:rFonts w:eastAsia="宋体"/>
          <w:b/>
          <w:sz w:val="20"/>
          <w:szCs w:val="20"/>
          <w:lang w:eastAsia="zh-CN"/>
        </w:rPr>
      </w:pPr>
      <w:r>
        <w:rPr>
          <w:rFonts w:eastAsia="宋体"/>
          <w:b/>
          <w:sz w:val="20"/>
          <w:szCs w:val="20"/>
          <w:lang w:eastAsia="zh-CN"/>
        </w:rPr>
        <w:t>Proposal 1</w:t>
      </w:r>
      <w:r w:rsidRPr="00AE73AE">
        <w:rPr>
          <w:rFonts w:eastAsia="宋体"/>
          <w:b/>
          <w:sz w:val="20"/>
          <w:szCs w:val="20"/>
          <w:lang w:eastAsia="zh-CN"/>
        </w:rPr>
        <w:t xml:space="preserve">: Reporting HARQ-ACK through NR Uu should be </w:t>
      </w:r>
      <w:r w:rsidR="00B56A7F">
        <w:rPr>
          <w:rFonts w:eastAsia="宋体"/>
          <w:b/>
          <w:sz w:val="20"/>
          <w:szCs w:val="20"/>
          <w:lang w:eastAsia="zh-CN"/>
        </w:rPr>
        <w:t>supported</w:t>
      </w:r>
      <w:r w:rsidRPr="00AE73AE">
        <w:rPr>
          <w:rFonts w:eastAsia="宋体"/>
          <w:b/>
          <w:sz w:val="20"/>
          <w:szCs w:val="20"/>
          <w:lang w:eastAsia="zh-CN"/>
        </w:rPr>
        <w:t xml:space="preserve"> at least for Mode 1 where the base station schedules sidelink transmissions</w:t>
      </w:r>
      <w:r>
        <w:rPr>
          <w:rFonts w:eastAsia="宋体"/>
          <w:b/>
          <w:sz w:val="20"/>
          <w:szCs w:val="20"/>
          <w:lang w:eastAsia="zh-CN"/>
        </w:rPr>
        <w:t>.</w:t>
      </w:r>
    </w:p>
    <w:p w14:paraId="45C24312" w14:textId="6033E533" w:rsidR="001B5FB4" w:rsidRDefault="001B5FB4" w:rsidP="001B5FB4">
      <w:pPr>
        <w:pStyle w:val="a5"/>
        <w:spacing w:afterLines="50" w:after="156"/>
        <w:jc w:val="both"/>
        <w:rPr>
          <w:rFonts w:eastAsia="宋体"/>
          <w:sz w:val="20"/>
          <w:szCs w:val="20"/>
          <w:lang w:eastAsia="zh-CN"/>
        </w:rPr>
      </w:pPr>
      <w:r>
        <w:rPr>
          <w:rFonts w:eastAsia="宋体" w:hint="eastAsia"/>
          <w:b/>
          <w:sz w:val="20"/>
          <w:szCs w:val="20"/>
          <w:lang w:eastAsia="zh-CN"/>
        </w:rPr>
        <w:t xml:space="preserve">Proposal </w:t>
      </w:r>
      <w:r w:rsidR="00652588">
        <w:rPr>
          <w:rFonts w:eastAsia="宋体"/>
          <w:b/>
          <w:sz w:val="20"/>
          <w:szCs w:val="20"/>
          <w:lang w:eastAsia="zh-CN"/>
        </w:rPr>
        <w:t>2</w:t>
      </w:r>
      <w:r>
        <w:rPr>
          <w:rFonts w:eastAsia="宋体" w:hint="eastAsia"/>
          <w:b/>
          <w:sz w:val="20"/>
          <w:szCs w:val="20"/>
          <w:lang w:eastAsia="zh-CN"/>
        </w:rPr>
        <w:t>: If HARQ-ACK can be carried by</w:t>
      </w:r>
      <w:r>
        <w:rPr>
          <w:rFonts w:eastAsia="宋体"/>
          <w:b/>
          <w:sz w:val="20"/>
          <w:szCs w:val="20"/>
          <w:lang w:eastAsia="zh-CN"/>
        </w:rPr>
        <w:t xml:space="preserve"> new </w:t>
      </w:r>
      <w:r>
        <w:rPr>
          <w:rFonts w:eastAsia="宋体" w:hint="eastAsia"/>
          <w:b/>
          <w:sz w:val="20"/>
          <w:szCs w:val="20"/>
          <w:lang w:eastAsia="zh-CN"/>
        </w:rPr>
        <w:t xml:space="preserve">physical </w:t>
      </w:r>
      <w:r>
        <w:rPr>
          <w:rFonts w:eastAsia="宋体"/>
          <w:b/>
          <w:sz w:val="20"/>
          <w:szCs w:val="20"/>
          <w:lang w:eastAsia="zh-CN"/>
        </w:rPr>
        <w:t xml:space="preserve">sidelink </w:t>
      </w:r>
      <w:r>
        <w:rPr>
          <w:rFonts w:eastAsia="宋体" w:hint="eastAsia"/>
          <w:b/>
          <w:sz w:val="20"/>
          <w:szCs w:val="20"/>
          <w:lang w:eastAsia="zh-CN"/>
        </w:rPr>
        <w:t>channels</w:t>
      </w:r>
      <w:r>
        <w:rPr>
          <w:rFonts w:eastAsia="宋体"/>
          <w:b/>
          <w:sz w:val="20"/>
          <w:szCs w:val="20"/>
          <w:lang w:eastAsia="zh-CN"/>
        </w:rPr>
        <w:t xml:space="preserve">, at least </w:t>
      </w:r>
      <w:r w:rsidR="00EC178B">
        <w:rPr>
          <w:rFonts w:eastAsia="宋体"/>
          <w:b/>
          <w:sz w:val="20"/>
          <w:szCs w:val="20"/>
          <w:lang w:eastAsia="zh-CN"/>
        </w:rPr>
        <w:t xml:space="preserve">the structure of </w:t>
      </w:r>
      <w:r>
        <w:rPr>
          <w:rFonts w:eastAsia="宋体"/>
          <w:b/>
          <w:sz w:val="20"/>
          <w:szCs w:val="20"/>
          <w:lang w:eastAsia="zh-CN"/>
        </w:rPr>
        <w:t xml:space="preserve">NR-like PUCCH can be used as a starting point. </w:t>
      </w:r>
      <w:r w:rsidR="00BB0A07">
        <w:rPr>
          <w:rFonts w:eastAsia="宋体"/>
          <w:b/>
          <w:sz w:val="20"/>
          <w:szCs w:val="20"/>
          <w:lang w:eastAsia="zh-CN"/>
        </w:rPr>
        <w:t>The symbol(s) ahead of NR-like PUCCH should be reserved for guard period and AGC.</w:t>
      </w:r>
    </w:p>
    <w:p w14:paraId="6F21B3E7" w14:textId="3454C9AD" w:rsidR="001B5FB4" w:rsidRDefault="001B5FB4" w:rsidP="001B5FB4">
      <w:pPr>
        <w:pStyle w:val="a5"/>
        <w:spacing w:afterLines="50" w:after="156"/>
        <w:jc w:val="both"/>
        <w:rPr>
          <w:rFonts w:eastAsia="宋体"/>
          <w:b/>
          <w:sz w:val="20"/>
          <w:szCs w:val="20"/>
          <w:lang w:eastAsia="zh-CN"/>
        </w:rPr>
      </w:pPr>
      <w:r>
        <w:rPr>
          <w:rFonts w:eastAsia="宋体"/>
          <w:b/>
          <w:sz w:val="20"/>
          <w:szCs w:val="20"/>
          <w:lang w:eastAsia="zh-CN"/>
        </w:rPr>
        <w:t xml:space="preserve">Proposal </w:t>
      </w:r>
      <w:r w:rsidR="00652588">
        <w:rPr>
          <w:rFonts w:eastAsia="宋体"/>
          <w:b/>
          <w:sz w:val="20"/>
          <w:szCs w:val="20"/>
          <w:lang w:eastAsia="zh-CN"/>
        </w:rPr>
        <w:t>3</w:t>
      </w:r>
      <w:r w:rsidRPr="008F2712">
        <w:rPr>
          <w:rFonts w:eastAsia="宋体"/>
          <w:b/>
          <w:sz w:val="20"/>
          <w:szCs w:val="20"/>
          <w:lang w:eastAsia="zh-CN"/>
        </w:rPr>
        <w:t xml:space="preserve">: If HARQ-ACK can be </w:t>
      </w:r>
      <w:r>
        <w:rPr>
          <w:rFonts w:eastAsia="宋体"/>
          <w:b/>
          <w:sz w:val="20"/>
          <w:szCs w:val="20"/>
          <w:lang w:eastAsia="zh-CN"/>
        </w:rPr>
        <w:t>carried</w:t>
      </w:r>
      <w:r w:rsidRPr="008F2712">
        <w:rPr>
          <w:rFonts w:eastAsia="宋体"/>
          <w:b/>
          <w:sz w:val="20"/>
          <w:szCs w:val="20"/>
          <w:lang w:eastAsia="zh-CN"/>
        </w:rPr>
        <w:t xml:space="preserve"> by PSCCH</w:t>
      </w:r>
      <w:r>
        <w:rPr>
          <w:rFonts w:eastAsia="宋体"/>
          <w:b/>
          <w:sz w:val="20"/>
          <w:szCs w:val="20"/>
          <w:lang w:eastAsia="zh-CN"/>
        </w:rPr>
        <w:t>/PSSCH</w:t>
      </w:r>
      <w:r w:rsidRPr="008F2712">
        <w:rPr>
          <w:rFonts w:eastAsia="宋体"/>
          <w:b/>
          <w:sz w:val="20"/>
          <w:szCs w:val="20"/>
          <w:lang w:eastAsia="zh-CN"/>
        </w:rPr>
        <w:t xml:space="preserve">, </w:t>
      </w:r>
      <w:r>
        <w:rPr>
          <w:rFonts w:eastAsia="宋体"/>
          <w:b/>
          <w:sz w:val="20"/>
          <w:szCs w:val="20"/>
          <w:lang w:eastAsia="zh-CN"/>
        </w:rPr>
        <w:t>methods to</w:t>
      </w:r>
      <w:r w:rsidRPr="008F2712">
        <w:rPr>
          <w:rFonts w:eastAsia="宋体"/>
          <w:b/>
          <w:sz w:val="20"/>
          <w:szCs w:val="20"/>
          <w:lang w:eastAsia="zh-CN"/>
        </w:rPr>
        <w:t xml:space="preserve"> identify whether a </w:t>
      </w:r>
      <w:r>
        <w:rPr>
          <w:rFonts w:eastAsia="宋体"/>
          <w:b/>
          <w:sz w:val="20"/>
          <w:szCs w:val="20"/>
          <w:lang w:eastAsia="zh-CN"/>
        </w:rPr>
        <w:t xml:space="preserve">received </w:t>
      </w:r>
      <w:r w:rsidRPr="008F2712">
        <w:rPr>
          <w:rFonts w:eastAsia="宋体"/>
          <w:b/>
          <w:sz w:val="20"/>
          <w:szCs w:val="20"/>
          <w:lang w:eastAsia="zh-CN"/>
        </w:rPr>
        <w:t>SCI is for scheduling da</w:t>
      </w:r>
      <w:r>
        <w:rPr>
          <w:rFonts w:eastAsia="宋体"/>
          <w:b/>
          <w:sz w:val="20"/>
          <w:szCs w:val="20"/>
          <w:lang w:eastAsia="zh-CN"/>
        </w:rPr>
        <w:t>ta or for indicating HARQ-ACK should be studied.</w:t>
      </w:r>
    </w:p>
    <w:p w14:paraId="3CD0239D" w14:textId="608F257C" w:rsidR="001B5FB4" w:rsidRPr="006546EB" w:rsidRDefault="001B5FB4" w:rsidP="001B5FB4">
      <w:pPr>
        <w:pStyle w:val="a5"/>
        <w:spacing w:afterLines="50" w:after="156"/>
        <w:jc w:val="both"/>
        <w:rPr>
          <w:rFonts w:eastAsia="宋体"/>
          <w:sz w:val="20"/>
          <w:szCs w:val="20"/>
          <w:lang w:eastAsia="zh-CN"/>
        </w:rPr>
      </w:pPr>
      <w:r>
        <w:rPr>
          <w:rFonts w:eastAsia="宋体"/>
          <w:b/>
          <w:sz w:val="20"/>
          <w:szCs w:val="20"/>
          <w:lang w:eastAsia="zh-CN"/>
        </w:rPr>
        <w:t xml:space="preserve">Proposal </w:t>
      </w:r>
      <w:r w:rsidR="00652588">
        <w:rPr>
          <w:rFonts w:eastAsia="宋体"/>
          <w:b/>
          <w:sz w:val="20"/>
          <w:szCs w:val="20"/>
          <w:lang w:eastAsia="zh-CN"/>
        </w:rPr>
        <w:t>4</w:t>
      </w:r>
      <w:r w:rsidRPr="00AE73AE">
        <w:rPr>
          <w:rFonts w:eastAsia="宋体"/>
          <w:b/>
          <w:sz w:val="20"/>
          <w:szCs w:val="20"/>
          <w:lang w:eastAsia="zh-CN"/>
        </w:rPr>
        <w:t xml:space="preserve">: </w:t>
      </w:r>
      <w:r>
        <w:rPr>
          <w:rFonts w:eastAsia="宋体"/>
          <w:b/>
          <w:sz w:val="20"/>
          <w:szCs w:val="20"/>
          <w:lang w:eastAsia="zh-CN"/>
        </w:rPr>
        <w:t>Blind retransmission or repetition can be supported together with HARQ-ACK based retransmission, and slot aggregation can be considered to reduce the overhead of AGC symbols and guard periods.</w:t>
      </w:r>
    </w:p>
    <w:p w14:paraId="48E40F5F" w14:textId="28E3F43D" w:rsidR="001B5FB4" w:rsidRDefault="00652588" w:rsidP="005143F1">
      <w:pPr>
        <w:pStyle w:val="a5"/>
        <w:spacing w:afterLines="50" w:after="156"/>
        <w:jc w:val="both"/>
        <w:rPr>
          <w:sz w:val="20"/>
          <w:szCs w:val="20"/>
        </w:rPr>
      </w:pPr>
      <w:r w:rsidRPr="0070405F">
        <w:rPr>
          <w:rFonts w:eastAsia="宋体"/>
          <w:b/>
          <w:sz w:val="20"/>
          <w:szCs w:val="20"/>
          <w:lang w:eastAsia="zh-CN"/>
        </w:rPr>
        <w:t xml:space="preserve">Proposal </w:t>
      </w:r>
      <w:r>
        <w:rPr>
          <w:rFonts w:eastAsia="宋体"/>
          <w:b/>
          <w:sz w:val="20"/>
          <w:szCs w:val="20"/>
          <w:lang w:eastAsia="zh-CN"/>
        </w:rPr>
        <w:t>5</w:t>
      </w:r>
      <w:r w:rsidRPr="0070405F">
        <w:rPr>
          <w:rFonts w:eastAsia="宋体"/>
          <w:b/>
          <w:sz w:val="20"/>
          <w:szCs w:val="20"/>
          <w:lang w:eastAsia="zh-CN"/>
        </w:rPr>
        <w:t xml:space="preserve">: For </w:t>
      </w:r>
      <w:r>
        <w:rPr>
          <w:rFonts w:eastAsia="宋体"/>
          <w:b/>
          <w:sz w:val="20"/>
          <w:szCs w:val="20"/>
          <w:lang w:eastAsia="zh-CN"/>
        </w:rPr>
        <w:t xml:space="preserve">Mode </w:t>
      </w:r>
      <w:r w:rsidRPr="0070405F">
        <w:rPr>
          <w:rFonts w:eastAsia="宋体"/>
          <w:b/>
          <w:sz w:val="20"/>
          <w:szCs w:val="20"/>
          <w:lang w:eastAsia="zh-CN"/>
        </w:rPr>
        <w:t xml:space="preserve">1, the DCI with </w:t>
      </w:r>
      <w:r w:rsidR="00253274">
        <w:rPr>
          <w:rFonts w:eastAsia="宋体"/>
          <w:b/>
          <w:sz w:val="20"/>
          <w:szCs w:val="20"/>
          <w:lang w:eastAsia="zh-CN"/>
        </w:rPr>
        <w:t>sidelink</w:t>
      </w:r>
      <w:r w:rsidR="00253274" w:rsidRPr="0070405F">
        <w:rPr>
          <w:rFonts w:eastAsia="宋体"/>
          <w:b/>
          <w:sz w:val="20"/>
          <w:szCs w:val="20"/>
          <w:lang w:eastAsia="zh-CN"/>
        </w:rPr>
        <w:t xml:space="preserve"> grant</w:t>
      </w:r>
      <w:r w:rsidR="00253274">
        <w:rPr>
          <w:rFonts w:eastAsia="宋体"/>
          <w:b/>
          <w:sz w:val="20"/>
          <w:szCs w:val="20"/>
          <w:lang w:eastAsia="zh-CN"/>
        </w:rPr>
        <w:t xml:space="preserve"> (SL grant)</w:t>
      </w:r>
      <w:r w:rsidRPr="0070405F">
        <w:rPr>
          <w:rFonts w:eastAsia="宋体"/>
          <w:b/>
          <w:sz w:val="20"/>
          <w:szCs w:val="20"/>
          <w:lang w:eastAsia="zh-CN"/>
        </w:rPr>
        <w:t xml:space="preserve"> should indicate the target UE of the scheduled resource.</w:t>
      </w: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lastRenderedPageBreak/>
        <w:t>Reference</w:t>
      </w:r>
      <w:r w:rsidRPr="002D0DD8">
        <w:rPr>
          <w:rFonts w:eastAsia="MS Mincho" w:cs="Arial"/>
          <w:b/>
          <w:bCs w:val="0"/>
          <w:kern w:val="2"/>
          <w:sz w:val="24"/>
        </w:rPr>
        <w:t>s</w:t>
      </w:r>
    </w:p>
    <w:bookmarkEnd w:id="2"/>
    <w:p w14:paraId="33DA3678" w14:textId="0F92F5C4" w:rsidR="00F54B0B" w:rsidRPr="00CC4884" w:rsidRDefault="00FC461D"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w:t>
      </w:r>
      <w:r w:rsidR="00D02240">
        <w:rPr>
          <w:rFonts w:eastAsia="宋体"/>
          <w:sz w:val="20"/>
          <w:szCs w:val="20"/>
          <w:lang w:val="it-IT" w:eastAsia="zh-CN"/>
        </w:rPr>
        <w:t>1</w:t>
      </w:r>
      <w:r>
        <w:rPr>
          <w:rFonts w:eastAsia="宋体"/>
          <w:sz w:val="20"/>
          <w:szCs w:val="20"/>
          <w:lang w:val="it-IT" w:eastAsia="zh-CN"/>
        </w:rPr>
        <w:t xml:space="preserve">] </w:t>
      </w:r>
      <w:r w:rsidR="00D02240">
        <w:rPr>
          <w:rFonts w:eastAsia="宋体"/>
          <w:sz w:val="20"/>
          <w:szCs w:val="20"/>
          <w:lang w:val="it-IT" w:eastAsia="zh-CN"/>
        </w:rPr>
        <w:t>3GPP TR</w:t>
      </w:r>
      <w:r w:rsidRPr="00FC461D">
        <w:rPr>
          <w:rFonts w:eastAsia="宋体"/>
          <w:sz w:val="20"/>
          <w:szCs w:val="20"/>
          <w:lang w:val="it-IT" w:eastAsia="zh-CN"/>
        </w:rPr>
        <w:t xml:space="preserve"> 22.886 V16.0.0</w:t>
      </w:r>
      <w:r w:rsidR="00D02240">
        <w:rPr>
          <w:rFonts w:eastAsia="宋体"/>
          <w:sz w:val="20"/>
          <w:szCs w:val="20"/>
          <w:lang w:val="it-IT" w:eastAsia="zh-CN"/>
        </w:rPr>
        <w:t xml:space="preserve">, </w:t>
      </w:r>
      <w:r w:rsidR="00D02240" w:rsidRPr="00D02240">
        <w:rPr>
          <w:rFonts w:eastAsia="宋体"/>
          <w:sz w:val="20"/>
          <w:szCs w:val="20"/>
          <w:lang w:val="it-IT" w:eastAsia="zh-CN"/>
        </w:rPr>
        <w:t>3rd Generation Partnership Project;</w:t>
      </w:r>
      <w:r w:rsidR="00D02240">
        <w:rPr>
          <w:rFonts w:eastAsia="宋体"/>
          <w:sz w:val="20"/>
          <w:szCs w:val="20"/>
          <w:lang w:val="it-IT" w:eastAsia="zh-CN"/>
        </w:rPr>
        <w:t xml:space="preserve"> </w:t>
      </w:r>
      <w:r w:rsidR="00D02240" w:rsidRPr="00D02240">
        <w:rPr>
          <w:rFonts w:eastAsia="宋体"/>
          <w:sz w:val="20"/>
          <w:szCs w:val="20"/>
          <w:lang w:val="it-IT" w:eastAsia="zh-CN"/>
        </w:rPr>
        <w:t>Technical Specification Group Services and System Aspects;</w:t>
      </w:r>
      <w:r w:rsidR="00D02240">
        <w:rPr>
          <w:rFonts w:eastAsia="宋体"/>
          <w:sz w:val="20"/>
          <w:szCs w:val="20"/>
          <w:lang w:val="it-IT" w:eastAsia="zh-CN"/>
        </w:rPr>
        <w:t xml:space="preserve"> </w:t>
      </w:r>
      <w:r w:rsidR="00D02240" w:rsidRPr="00D02240">
        <w:rPr>
          <w:rFonts w:eastAsia="宋体"/>
          <w:sz w:val="20"/>
          <w:szCs w:val="20"/>
          <w:lang w:val="it-IT" w:eastAsia="zh-CN"/>
        </w:rPr>
        <w:t>Study on enhanc</w:t>
      </w:r>
      <w:r w:rsidR="00D02240" w:rsidRPr="00D02240">
        <w:rPr>
          <w:rFonts w:eastAsia="宋体" w:hint="eastAsia"/>
          <w:sz w:val="20"/>
          <w:szCs w:val="20"/>
          <w:lang w:val="it-IT" w:eastAsia="zh-CN"/>
        </w:rPr>
        <w:t>ement</w:t>
      </w:r>
      <w:r w:rsidR="00D02240" w:rsidRPr="00D02240">
        <w:rPr>
          <w:rFonts w:eastAsia="宋体"/>
          <w:sz w:val="20"/>
          <w:szCs w:val="20"/>
          <w:lang w:val="it-IT" w:eastAsia="zh-CN"/>
        </w:rPr>
        <w:t xml:space="preserve"> of 3GPP </w:t>
      </w:r>
      <w:r w:rsidR="00D02240" w:rsidRPr="00D02240">
        <w:rPr>
          <w:rFonts w:eastAsia="宋体" w:hint="eastAsia"/>
          <w:sz w:val="20"/>
          <w:szCs w:val="20"/>
          <w:lang w:val="it-IT" w:eastAsia="zh-CN"/>
        </w:rPr>
        <w:t>S</w:t>
      </w:r>
      <w:r w:rsidR="00D02240" w:rsidRPr="00D02240">
        <w:rPr>
          <w:rFonts w:eastAsia="宋体"/>
          <w:sz w:val="20"/>
          <w:szCs w:val="20"/>
          <w:lang w:val="it-IT" w:eastAsia="zh-CN"/>
        </w:rPr>
        <w:t xml:space="preserve">upport for 5G V2X </w:t>
      </w:r>
      <w:r w:rsidR="00D02240" w:rsidRPr="00D02240">
        <w:rPr>
          <w:rFonts w:eastAsia="宋体" w:hint="eastAsia"/>
          <w:sz w:val="20"/>
          <w:szCs w:val="20"/>
          <w:lang w:val="it-IT" w:eastAsia="zh-CN"/>
        </w:rPr>
        <w:t>S</w:t>
      </w:r>
      <w:r w:rsidR="00D02240" w:rsidRPr="00D02240">
        <w:rPr>
          <w:rFonts w:eastAsia="宋体"/>
          <w:sz w:val="20"/>
          <w:szCs w:val="20"/>
          <w:lang w:val="it-IT" w:eastAsia="zh-CN"/>
        </w:rPr>
        <w:t>ervices</w:t>
      </w:r>
      <w:r w:rsidR="00D02240">
        <w:rPr>
          <w:rFonts w:eastAsia="宋体"/>
          <w:sz w:val="20"/>
          <w:szCs w:val="20"/>
          <w:lang w:val="it-IT" w:eastAsia="zh-CN"/>
        </w:rPr>
        <w:t xml:space="preserve"> </w:t>
      </w:r>
      <w:r w:rsidR="00D02240" w:rsidRPr="00D02240">
        <w:rPr>
          <w:rFonts w:eastAsia="宋体"/>
          <w:sz w:val="20"/>
          <w:szCs w:val="20"/>
          <w:lang w:val="it-IT" w:eastAsia="zh-CN"/>
        </w:rPr>
        <w:t>(Release 16)</w:t>
      </w:r>
      <w:r w:rsidR="00D02240">
        <w:rPr>
          <w:rFonts w:eastAsia="宋体"/>
          <w:sz w:val="20"/>
          <w:szCs w:val="20"/>
          <w:lang w:val="it-IT" w:eastAsia="zh-CN"/>
        </w:rPr>
        <w:t>.</w:t>
      </w:r>
    </w:p>
    <w:sectPr w:rsidR="00F54B0B" w:rsidRPr="00CC4884" w:rsidSect="000F283A">
      <w:footerReference w:type="default" r:id="rId15"/>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D22D2" w14:textId="77777777" w:rsidR="00CB56BA" w:rsidRDefault="00CB56BA">
      <w:r>
        <w:separator/>
      </w:r>
    </w:p>
  </w:endnote>
  <w:endnote w:type="continuationSeparator" w:id="0">
    <w:p w14:paraId="641E9A1A" w14:textId="77777777" w:rsidR="00CB56BA" w:rsidRDefault="00CB5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EndPr/>
    <w:sdtContent>
      <w:p w14:paraId="2F8AC591" w14:textId="5B308912" w:rsidR="002A2A13" w:rsidRDefault="002A2A13">
        <w:pPr>
          <w:pStyle w:val="ad"/>
          <w:jc w:val="center"/>
        </w:pPr>
        <w:r>
          <w:fldChar w:fldCharType="begin"/>
        </w:r>
        <w:r>
          <w:instrText>PAGE   \* MERGEFORMAT</w:instrText>
        </w:r>
        <w:r>
          <w:fldChar w:fldCharType="separate"/>
        </w:r>
        <w:r w:rsidR="00253274" w:rsidRPr="00253274">
          <w:rPr>
            <w:noProof/>
            <w:lang w:val="zh-CN" w:eastAsia="zh-CN"/>
          </w:rPr>
          <w:t>4</w:t>
        </w:r>
        <w:r>
          <w:fldChar w:fldCharType="end"/>
        </w:r>
      </w:p>
    </w:sdtContent>
  </w:sdt>
  <w:p w14:paraId="7C8A2E4F" w14:textId="0CC214AE" w:rsidR="00113C7E" w:rsidRPr="002A2A13" w:rsidRDefault="00113C7E" w:rsidP="002A2A1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028CF" w14:textId="77777777" w:rsidR="00CB56BA" w:rsidRDefault="00CB56BA">
      <w:r>
        <w:separator/>
      </w:r>
    </w:p>
  </w:footnote>
  <w:footnote w:type="continuationSeparator" w:id="0">
    <w:p w14:paraId="19BF75EA" w14:textId="77777777" w:rsidR="00CB56BA" w:rsidRDefault="00CB56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4CF27F6"/>
    <w:multiLevelType w:val="hybridMultilevel"/>
    <w:tmpl w:val="9C2CBEA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E63614"/>
    <w:multiLevelType w:val="multilevel"/>
    <w:tmpl w:val="83AE2B54"/>
    <w:lvl w:ilvl="0">
      <w:start w:val="1"/>
      <w:numFmt w:val="decimal"/>
      <w:lvlText w:val="[%1]"/>
      <w:lvlJc w:val="left"/>
      <w:pPr>
        <w:ind w:left="480" w:hanging="480"/>
      </w:pPr>
      <w:rPr>
        <w:rFonts w:hint="eastAsia"/>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D6A48A4"/>
    <w:multiLevelType w:val="hybridMultilevel"/>
    <w:tmpl w:val="20407A0E"/>
    <w:lvl w:ilvl="0" w:tplc="0CBE25F8">
      <w:start w:val="1"/>
      <w:numFmt w:val="bullet"/>
      <w:lvlText w:val=""/>
      <w:lvlJc w:val="left"/>
      <w:pPr>
        <w:tabs>
          <w:tab w:val="num" w:pos="720"/>
        </w:tabs>
        <w:ind w:left="720" w:hanging="360"/>
      </w:pPr>
      <w:rPr>
        <w:rFonts w:ascii="Wingdings" w:hAnsi="Wingdings" w:hint="default"/>
      </w:rPr>
    </w:lvl>
    <w:lvl w:ilvl="1" w:tplc="1C7C328C" w:tentative="1">
      <w:start w:val="1"/>
      <w:numFmt w:val="bullet"/>
      <w:lvlText w:val=""/>
      <w:lvlJc w:val="left"/>
      <w:pPr>
        <w:tabs>
          <w:tab w:val="num" w:pos="1440"/>
        </w:tabs>
        <w:ind w:left="1440" w:hanging="360"/>
      </w:pPr>
      <w:rPr>
        <w:rFonts w:ascii="Wingdings" w:hAnsi="Wingdings" w:hint="default"/>
      </w:rPr>
    </w:lvl>
    <w:lvl w:ilvl="2" w:tplc="768EC524" w:tentative="1">
      <w:start w:val="1"/>
      <w:numFmt w:val="bullet"/>
      <w:lvlText w:val=""/>
      <w:lvlJc w:val="left"/>
      <w:pPr>
        <w:tabs>
          <w:tab w:val="num" w:pos="2160"/>
        </w:tabs>
        <w:ind w:left="2160" w:hanging="360"/>
      </w:pPr>
      <w:rPr>
        <w:rFonts w:ascii="Wingdings" w:hAnsi="Wingdings" w:hint="default"/>
      </w:rPr>
    </w:lvl>
    <w:lvl w:ilvl="3" w:tplc="8E0009AC" w:tentative="1">
      <w:start w:val="1"/>
      <w:numFmt w:val="bullet"/>
      <w:lvlText w:val=""/>
      <w:lvlJc w:val="left"/>
      <w:pPr>
        <w:tabs>
          <w:tab w:val="num" w:pos="2880"/>
        </w:tabs>
        <w:ind w:left="2880" w:hanging="360"/>
      </w:pPr>
      <w:rPr>
        <w:rFonts w:ascii="Wingdings" w:hAnsi="Wingdings" w:hint="default"/>
      </w:rPr>
    </w:lvl>
    <w:lvl w:ilvl="4" w:tplc="44B077FC" w:tentative="1">
      <w:start w:val="1"/>
      <w:numFmt w:val="bullet"/>
      <w:lvlText w:val=""/>
      <w:lvlJc w:val="left"/>
      <w:pPr>
        <w:tabs>
          <w:tab w:val="num" w:pos="3600"/>
        </w:tabs>
        <w:ind w:left="3600" w:hanging="360"/>
      </w:pPr>
      <w:rPr>
        <w:rFonts w:ascii="Wingdings" w:hAnsi="Wingdings" w:hint="default"/>
      </w:rPr>
    </w:lvl>
    <w:lvl w:ilvl="5" w:tplc="89BA4D66" w:tentative="1">
      <w:start w:val="1"/>
      <w:numFmt w:val="bullet"/>
      <w:lvlText w:val=""/>
      <w:lvlJc w:val="left"/>
      <w:pPr>
        <w:tabs>
          <w:tab w:val="num" w:pos="4320"/>
        </w:tabs>
        <w:ind w:left="4320" w:hanging="360"/>
      </w:pPr>
      <w:rPr>
        <w:rFonts w:ascii="Wingdings" w:hAnsi="Wingdings" w:hint="default"/>
      </w:rPr>
    </w:lvl>
    <w:lvl w:ilvl="6" w:tplc="9A24C556" w:tentative="1">
      <w:start w:val="1"/>
      <w:numFmt w:val="bullet"/>
      <w:lvlText w:val=""/>
      <w:lvlJc w:val="left"/>
      <w:pPr>
        <w:tabs>
          <w:tab w:val="num" w:pos="5040"/>
        </w:tabs>
        <w:ind w:left="5040" w:hanging="360"/>
      </w:pPr>
      <w:rPr>
        <w:rFonts w:ascii="Wingdings" w:hAnsi="Wingdings" w:hint="default"/>
      </w:rPr>
    </w:lvl>
    <w:lvl w:ilvl="7" w:tplc="1EF27F80" w:tentative="1">
      <w:start w:val="1"/>
      <w:numFmt w:val="bullet"/>
      <w:lvlText w:val=""/>
      <w:lvlJc w:val="left"/>
      <w:pPr>
        <w:tabs>
          <w:tab w:val="num" w:pos="5760"/>
        </w:tabs>
        <w:ind w:left="5760" w:hanging="360"/>
      </w:pPr>
      <w:rPr>
        <w:rFonts w:ascii="Wingdings" w:hAnsi="Wingdings" w:hint="default"/>
      </w:rPr>
    </w:lvl>
    <w:lvl w:ilvl="8" w:tplc="F4E0B99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6"/>
  </w:num>
  <w:num w:numId="3">
    <w:abstractNumId w:val="29"/>
  </w:num>
  <w:num w:numId="4">
    <w:abstractNumId w:val="16"/>
  </w:num>
  <w:num w:numId="5">
    <w:abstractNumId w:val="34"/>
  </w:num>
  <w:num w:numId="6">
    <w:abstractNumId w:val="9"/>
  </w:num>
  <w:num w:numId="7">
    <w:abstractNumId w:val="4"/>
  </w:num>
  <w:num w:numId="8">
    <w:abstractNumId w:val="7"/>
  </w:num>
  <w:num w:numId="9">
    <w:abstractNumId w:val="23"/>
  </w:num>
  <w:num w:numId="10">
    <w:abstractNumId w:val="14"/>
  </w:num>
  <w:num w:numId="11">
    <w:abstractNumId w:val="3"/>
  </w:num>
  <w:num w:numId="12">
    <w:abstractNumId w:val="11"/>
  </w:num>
  <w:num w:numId="13">
    <w:abstractNumId w:val="18"/>
  </w:num>
  <w:num w:numId="14">
    <w:abstractNumId w:val="27"/>
  </w:num>
  <w:num w:numId="15">
    <w:abstractNumId w:val="19"/>
  </w:num>
  <w:num w:numId="16">
    <w:abstractNumId w:val="13"/>
  </w:num>
  <w:num w:numId="17">
    <w:abstractNumId w:val="20"/>
  </w:num>
  <w:num w:numId="18">
    <w:abstractNumId w:val="8"/>
  </w:num>
  <w:num w:numId="19">
    <w:abstractNumId w:val="30"/>
  </w:num>
  <w:num w:numId="20">
    <w:abstractNumId w:val="12"/>
  </w:num>
  <w:num w:numId="21">
    <w:abstractNumId w:val="10"/>
  </w:num>
  <w:num w:numId="22">
    <w:abstractNumId w:val="22"/>
  </w:num>
  <w:num w:numId="23">
    <w:abstractNumId w:val="35"/>
  </w:num>
  <w:num w:numId="24">
    <w:abstractNumId w:val="32"/>
  </w:num>
  <w:num w:numId="25">
    <w:abstractNumId w:val="21"/>
  </w:num>
  <w:num w:numId="26">
    <w:abstractNumId w:val="33"/>
  </w:num>
  <w:num w:numId="27">
    <w:abstractNumId w:val="1"/>
  </w:num>
  <w:num w:numId="28">
    <w:abstractNumId w:val="5"/>
  </w:num>
  <w:num w:numId="29">
    <w:abstractNumId w:val="31"/>
  </w:num>
  <w:num w:numId="30">
    <w:abstractNumId w:val="6"/>
  </w:num>
  <w:num w:numId="31">
    <w:abstractNumId w:val="24"/>
  </w:num>
  <w:num w:numId="32">
    <w:abstractNumId w:val="28"/>
  </w:num>
  <w:num w:numId="33">
    <w:abstractNumId w:val="15"/>
  </w:num>
  <w:num w:numId="34">
    <w:abstractNumId w:val="17"/>
  </w:num>
  <w:num w:numId="35">
    <w:abstractNumId w:val="2"/>
  </w:num>
  <w:num w:numId="36">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C3"/>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F93"/>
    <w:rsid w:val="000E7977"/>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4C6"/>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791C"/>
    <w:rsid w:val="001E7AB7"/>
    <w:rsid w:val="001E7E3A"/>
    <w:rsid w:val="001F0007"/>
    <w:rsid w:val="001F0110"/>
    <w:rsid w:val="001F018E"/>
    <w:rsid w:val="001F01F5"/>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274"/>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2DBC"/>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BC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BD8"/>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500"/>
    <w:rsid w:val="005E792F"/>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3AB"/>
    <w:rsid w:val="006624AA"/>
    <w:rsid w:val="00662668"/>
    <w:rsid w:val="006628F9"/>
    <w:rsid w:val="006631CC"/>
    <w:rsid w:val="00663562"/>
    <w:rsid w:val="006638B4"/>
    <w:rsid w:val="00663F08"/>
    <w:rsid w:val="00664163"/>
    <w:rsid w:val="006643F6"/>
    <w:rsid w:val="006647B0"/>
    <w:rsid w:val="0066490B"/>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97F"/>
    <w:rsid w:val="006A010E"/>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046"/>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1A"/>
    <w:rsid w:val="00972C4A"/>
    <w:rsid w:val="0097308B"/>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AB"/>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19D"/>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4E4"/>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562"/>
    <w:rsid w:val="00CB0910"/>
    <w:rsid w:val="00CB0F0B"/>
    <w:rsid w:val="00CB10F5"/>
    <w:rsid w:val="00CB1589"/>
    <w:rsid w:val="00CB218D"/>
    <w:rsid w:val="00CB22C8"/>
    <w:rsid w:val="00CB2448"/>
    <w:rsid w:val="00CB25ED"/>
    <w:rsid w:val="00CB2949"/>
    <w:rsid w:val="00CB3815"/>
    <w:rsid w:val="00CB3E78"/>
    <w:rsid w:val="00CB422A"/>
    <w:rsid w:val="00CB46E9"/>
    <w:rsid w:val="00CB56BA"/>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8B1"/>
    <w:rsid w:val="00CF2B78"/>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6A6F"/>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58"/>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300"/>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233"/>
    <w:rsid w:val="00E31390"/>
    <w:rsid w:val="00E314C7"/>
    <w:rsid w:val="00E319F2"/>
    <w:rsid w:val="00E31DF2"/>
    <w:rsid w:val="00E31F1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72"/>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3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36"/>
      </w:numPr>
    </w:pPr>
    <w:rPr>
      <w:rFonts w:ascii="Times" w:eastAsia="Batang" w:hAnsi="Times"/>
      <w:sz w:val="20"/>
      <w:lang w:val="en-GB"/>
    </w:rPr>
  </w:style>
  <w:style w:type="paragraph" w:customStyle="1" w:styleId="bullet2">
    <w:name w:val="bullet2"/>
    <w:basedOn w:val="a1"/>
    <w:link w:val="bullet2Char"/>
    <w:qFormat/>
    <w:rsid w:val="00613A20"/>
    <w:pPr>
      <w:numPr>
        <w:ilvl w:val="1"/>
        <w:numId w:val="36"/>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36"/>
      </w:numPr>
      <w:ind w:hanging="180"/>
    </w:pPr>
    <w:rPr>
      <w:rFonts w:ascii="Times" w:eastAsia="Batang" w:hAnsi="Times"/>
      <w:sz w:val="20"/>
      <w:lang w:val="en-GB"/>
    </w:rPr>
  </w:style>
  <w:style w:type="paragraph" w:customStyle="1" w:styleId="bullet4">
    <w:name w:val="bullet4"/>
    <w:basedOn w:val="a1"/>
    <w:qFormat/>
    <w:rsid w:val="00613A20"/>
    <w:pPr>
      <w:numPr>
        <w:ilvl w:val="3"/>
        <w:numId w:val="36"/>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1388</Words>
  <Characters>7913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2018-09-26T08:17:00Z</dcterms:created>
  <dcterms:modified xsi:type="dcterms:W3CDTF">2018-11-02T08:44:00Z</dcterms:modified>
</cp:coreProperties>
</file>